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01.120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Z  00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8"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14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2022</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河湖长制工作规范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山西省市场监督管理局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rPr>
          <w:spacing w:val="320"/>
        </w:rPr>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type="lines" w:linePitch="312" w:charSpace="0"/>
        </w:sectPr>
      </w:pPr>
      <w:bookmarkStart w:id="21" w:name="_Toc86304454"/>
      <w:bookmarkStart w:id="22" w:name="BookMark1"/>
      <w:bookmarkStart w:id="23" w:name="_Toc86303892"/>
      <w:bookmarkStart w:id="24" w:name="_Toc86304323"/>
      <w:bookmarkStart w:id="25" w:name="_Toc98319458"/>
      <w:bookmarkStart w:id="26" w:name="_Toc86649053"/>
      <w:bookmarkStart w:id="27" w:name="_Toc98341435"/>
      <w:bookmarkStart w:id="97" w:name="_GoBack"/>
      <w:bookmarkEnd w:id="97"/>
    </w:p>
    <w:p>
      <w:pPr>
        <w:pStyle w:val="92"/>
        <w:spacing w:after="468"/>
      </w:pPr>
      <w:r>
        <w:rPr>
          <w:rFonts w:hint="eastAsia"/>
          <w:spacing w:val="320"/>
        </w:rPr>
        <w:t>目</w:t>
      </w:r>
      <w:r>
        <w:rPr>
          <w:rFonts w:hint="eastAsia"/>
        </w:rPr>
        <w:t>次</w:t>
      </w:r>
    </w:p>
    <w:p>
      <w:pPr>
        <w:pStyle w:val="19"/>
        <w:tabs>
          <w:tab w:val="right" w:leader="dot" w:pos="9354"/>
        </w:tabs>
        <w:rPr>
          <w:rFonts w:hint="eastAsia" w:ascii="宋体" w:hAnsi="宋体" w:eastAsia="宋体" w:cs="宋体"/>
        </w:rPr>
      </w:pPr>
      <w:r>
        <w:rPr>
          <w:rFonts w:hint="eastAsia" w:hAnsi="宋体" w:cs="宋体"/>
        </w:rPr>
        <w:fldChar w:fldCharType="begin"/>
      </w:r>
      <w:r>
        <w:rPr>
          <w:rFonts w:hint="eastAsia" w:hAnsi="宋体" w:cs="宋体"/>
        </w:rPr>
        <w:instrText xml:space="preserve"> TOC \o "1-1" \h </w:instrText>
      </w:r>
      <w:r>
        <w:rPr>
          <w:rFonts w:hint="eastAsia" w:hAnsi="宋体" w:cs="宋体"/>
        </w:rPr>
        <w:fldChar w:fldCharType="separate"/>
      </w:r>
      <w:r>
        <w:fldChar w:fldCharType="begin"/>
      </w:r>
      <w:r>
        <w:instrText xml:space="preserve"> HYPERLINK \l "_Toc8972" </w:instrText>
      </w:r>
      <w:r>
        <w:fldChar w:fldCharType="separate"/>
      </w:r>
      <w:r>
        <w:rPr>
          <w:rFonts w:hint="eastAsia"/>
          <w:lang w:eastAsia="zh-CN"/>
        </w:rPr>
        <w:t>引</w:t>
      </w:r>
      <w:r>
        <w:rPr>
          <w:rFonts w:hint="eastAsia" w:hAnsi="宋体" w:cs="宋体"/>
        </w:rPr>
        <w:t>言</w:t>
      </w:r>
      <w:r>
        <w:rPr>
          <w:rFonts w:hint="eastAsia" w:hAnsi="宋体" w:cs="宋体"/>
        </w:rPr>
        <w:tab/>
      </w:r>
      <w:r>
        <w:rPr>
          <w:rFonts w:hint="eastAsia" w:ascii="文泉驿微米黑" w:hAnsi="文泉驿微米黑" w:eastAsia="文泉驿微米黑" w:cs="文泉驿微米黑"/>
        </w:rPr>
        <w:t>Ⅲ</w:t>
      </w:r>
      <w:r>
        <w:rPr>
          <w:rFonts w:hint="eastAsia" w:hAnsi="宋体" w:cs="宋体"/>
        </w:rPr>
        <w:fldChar w:fldCharType="end"/>
      </w:r>
    </w:p>
    <w:p>
      <w:pPr>
        <w:pStyle w:val="19"/>
        <w:tabs>
          <w:tab w:val="right" w:leader="dot" w:pos="9354"/>
        </w:tabs>
        <w:rPr>
          <w:rFonts w:hint="eastAsia" w:ascii="宋体" w:hAnsi="宋体" w:eastAsia="宋体" w:cs="宋体"/>
        </w:rPr>
      </w:pPr>
      <w:r>
        <w:fldChar w:fldCharType="begin"/>
      </w:r>
      <w:r>
        <w:instrText xml:space="preserve"> HYPERLINK \l "_Toc8972" </w:instrText>
      </w:r>
      <w:r>
        <w:fldChar w:fldCharType="separate"/>
      </w:r>
      <w:r>
        <w:rPr>
          <w:rFonts w:hint="eastAsia" w:hAnsi="宋体" w:cs="宋体"/>
        </w:rPr>
        <w:t>前言</w:t>
      </w:r>
      <w:r>
        <w:rPr>
          <w:rFonts w:hint="eastAsia" w:hAnsi="宋体" w:cs="宋体"/>
        </w:rPr>
        <w:tab/>
      </w:r>
      <w:r>
        <w:rPr>
          <w:rFonts w:hint="eastAsia" w:ascii="文泉驿微米黑" w:hAnsi="文泉驿微米黑" w:eastAsia="文泉驿微米黑" w:cs="文泉驿微米黑"/>
        </w:rPr>
        <w:t>Ⅳ</w:t>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"_Toc15395" </w:instrText>
      </w:r>
      <w:r>
        <w:fldChar w:fldCharType="separate"/>
      </w:r>
      <w:r>
        <w:rPr>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_Toc15395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"_Toc9391" </w:instrText>
      </w:r>
      <w:r>
        <w:fldChar w:fldCharType="separate"/>
      </w:r>
      <w:r>
        <w:rPr>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_Toc9391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"_Toc4680" </w:instrText>
      </w:r>
      <w:r>
        <w:fldChar w:fldCharType="separate"/>
      </w:r>
      <w:r>
        <w:rPr>
          <w:rFonts w:hint="eastAsia" w:hAnsi="宋体" w:cs="宋体"/>
        </w:rPr>
        <w:t>3  术语和定义</w:t>
      </w:r>
      <w:r>
        <w:rPr>
          <w:rFonts w:hint="eastAsia" w:hAnsi="宋体" w:cs="宋体"/>
        </w:rPr>
        <w:tab/>
      </w:r>
      <w:r>
        <w:rPr>
          <w:rFonts w:hint="eastAsia" w:hAnsi="宋体" w:cs="宋体"/>
        </w:rPr>
        <w:fldChar w:fldCharType="begin"/>
      </w:r>
      <w:r>
        <w:rPr>
          <w:rFonts w:hint="eastAsia" w:hAnsi="宋体" w:cs="宋体"/>
        </w:rPr>
        <w:instrText xml:space="preserve"> PAGEREF _Toc4680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"_Toc28921" </w:instrText>
      </w:r>
      <w:r>
        <w:fldChar w:fldCharType="separate"/>
      </w:r>
      <w:r>
        <w:rPr>
          <w:rFonts w:hint="eastAsia" w:hAnsi="宋体" w:cs="宋体"/>
          <w:lang w:val="en-US" w:eastAsia="zh-CN"/>
        </w:rPr>
        <w:t xml:space="preserve">4 </w:t>
      </w:r>
      <w:r>
        <w:rPr>
          <w:rFonts w:hint="eastAsia" w:hAnsi="宋体" w:cs="宋体"/>
        </w:rPr>
        <w:t xml:space="preserve"> 组织体系</w:t>
      </w:r>
      <w:r>
        <w:rPr>
          <w:rFonts w:hint="eastAsia" w:hAnsi="宋体" w:cs="宋体"/>
        </w:rPr>
        <w:tab/>
      </w:r>
      <w:r>
        <w:rPr>
          <w:rFonts w:hint="eastAsia" w:hAnsi="宋体" w:cs="宋体"/>
          <w:lang w:val="en-US" w:eastAsia="zh-CN"/>
        </w:rPr>
        <w:t>2</w:t>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"_Toc17411" </w:instrText>
      </w:r>
      <w:r>
        <w:fldChar w:fldCharType="separate"/>
      </w:r>
      <w:r>
        <w:rPr>
          <w:rFonts w:hint="eastAsia" w:hAnsi="宋体" w:cs="宋体"/>
          <w:lang w:val="en-US" w:eastAsia="zh-CN"/>
        </w:rPr>
        <w:t xml:space="preserve">5 </w:t>
      </w:r>
      <w:r>
        <w:rPr>
          <w:rFonts w:hint="eastAsia" w:hAnsi="宋体" w:cs="宋体"/>
        </w:rPr>
        <w:t xml:space="preserve"> </w:t>
      </w:r>
      <w:r>
        <w:rPr>
          <w:rFonts w:hint="eastAsia" w:hAnsi="宋体" w:cs="宋体"/>
          <w:lang w:eastAsia="zh-CN"/>
        </w:rPr>
        <w:t>主要任务</w:t>
      </w:r>
      <w:r>
        <w:rPr>
          <w:rFonts w:hint="eastAsia" w:hAnsi="宋体" w:cs="宋体"/>
        </w:rPr>
        <w:tab/>
      </w:r>
      <w:r>
        <w:rPr>
          <w:rFonts w:hint="eastAsia" w:hAnsi="宋体" w:cs="宋体"/>
          <w:lang w:val="en-US" w:eastAsia="zh-CN"/>
        </w:rPr>
        <w:t>3</w:t>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"_Toc5003" </w:instrText>
      </w:r>
      <w:r>
        <w:fldChar w:fldCharType="separate"/>
      </w:r>
      <w:r>
        <w:rPr>
          <w:rFonts w:hint="eastAsia" w:hAnsi="宋体" w:cs="宋体"/>
          <w:lang w:val="en-US" w:eastAsia="zh-CN"/>
        </w:rPr>
        <w:t>6</w:t>
      </w:r>
      <w:r>
        <w:rPr>
          <w:rFonts w:hint="eastAsia" w:hAnsi="宋体" w:cs="宋体"/>
        </w:rPr>
        <w:t xml:space="preserve">  河湖长履职</w:t>
      </w:r>
      <w:r>
        <w:rPr>
          <w:rFonts w:hint="eastAsia" w:hAnsi="宋体" w:cs="宋体"/>
        </w:rPr>
        <w:tab/>
      </w:r>
      <w:r>
        <w:rPr>
          <w:rFonts w:hint="eastAsia" w:hAnsi="宋体" w:cs="宋体"/>
          <w:lang w:val="en-US" w:eastAsia="zh-CN"/>
        </w:rPr>
        <w:t>3</w:t>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"_Toc5500" </w:instrText>
      </w:r>
      <w:r>
        <w:fldChar w:fldCharType="separate"/>
      </w:r>
      <w:r>
        <w:rPr>
          <w:rFonts w:hint="eastAsia"/>
          <w:lang w:val="en-US" w:eastAsia="zh-CN"/>
        </w:rPr>
        <w:t xml:space="preserve">7 </w:t>
      </w:r>
      <w:r>
        <w:rPr>
          <w:rFonts w:hint="eastAsia" w:hAnsi="宋体" w:cs="宋体"/>
        </w:rPr>
        <w:t xml:space="preserve"> 巡查</w:t>
      </w:r>
      <w:r>
        <w:rPr>
          <w:rFonts w:hint="eastAsia" w:hAnsi="宋体" w:cs="宋体"/>
          <w:lang w:eastAsia="zh-CN"/>
        </w:rPr>
        <w:t>管护</w:t>
      </w:r>
      <w:r>
        <w:rPr>
          <w:rFonts w:hint="eastAsia" w:hAnsi="宋体" w:cs="宋体"/>
        </w:rPr>
        <w:tab/>
      </w:r>
      <w:r>
        <w:rPr>
          <w:rFonts w:hint="eastAsia" w:hAnsi="宋体" w:cs="宋体"/>
        </w:rPr>
        <w:fldChar w:fldCharType="begin"/>
      </w:r>
      <w:r>
        <w:rPr>
          <w:rFonts w:hint="eastAsia" w:hAnsi="宋体" w:cs="宋体"/>
        </w:rPr>
        <w:instrText xml:space="preserve"> PAGEREF _Toc5500 \h </w:instrText>
      </w:r>
      <w:r>
        <w:rPr>
          <w:rFonts w:hint="eastAsia" w:hAnsi="宋体" w:cs="宋体"/>
        </w:rPr>
        <w:fldChar w:fldCharType="separate"/>
      </w:r>
      <w:r>
        <w:rPr>
          <w:rFonts w:hint="eastAsia" w:hAnsi="宋体" w:cs="宋体"/>
        </w:rPr>
        <w:t>6</w:t>
      </w:r>
      <w:r>
        <w:rPr>
          <w:rFonts w:hint="eastAsia" w:hAnsi="宋体" w:cs="宋体"/>
        </w:rPr>
        <w:fldChar w:fldCharType="end"/>
      </w:r>
      <w:r>
        <w:rPr>
          <w:rFonts w:hint="eastAsia" w:hAnsi="宋体" w:cs="宋体"/>
        </w:rPr>
        <w:fldChar w:fldCharType="end"/>
      </w:r>
    </w:p>
    <w:p>
      <w:pPr>
        <w:pStyle w:val="19"/>
        <w:tabs>
          <w:tab w:val="right" w:leader="dot" w:pos="9354"/>
        </w:tabs>
        <w:rPr>
          <w:rFonts w:hAnsi="宋体" w:cs="宋体"/>
        </w:rPr>
      </w:pPr>
      <w:r>
        <w:fldChar w:fldCharType="begin"/>
      </w:r>
      <w:r>
        <w:instrText xml:space="preserve"> HYPERLINK \l "_Toc24730" </w:instrText>
      </w:r>
      <w:r>
        <w:fldChar w:fldCharType="separate"/>
      </w:r>
      <w:r>
        <w:rPr>
          <w:rFonts w:hint="eastAsia"/>
          <w:lang w:val="en-US" w:eastAsia="zh-CN"/>
        </w:rPr>
        <w:t xml:space="preserve">8 </w:t>
      </w:r>
      <w:r>
        <w:rPr>
          <w:rFonts w:hint="eastAsia" w:hAnsi="宋体" w:cs="宋体"/>
        </w:rPr>
        <w:t xml:space="preserve"> 基础工作</w:t>
      </w:r>
      <w:r>
        <w:rPr>
          <w:rFonts w:hint="eastAsia" w:hAnsi="宋体" w:cs="宋体"/>
        </w:rPr>
        <w:tab/>
      </w:r>
      <w:r>
        <w:rPr>
          <w:rFonts w:hint="eastAsia" w:hAnsi="宋体" w:cs="宋体"/>
        </w:rPr>
        <w:fldChar w:fldCharType="begin"/>
      </w:r>
      <w:r>
        <w:rPr>
          <w:rFonts w:hint="eastAsia" w:hAnsi="宋体" w:cs="宋体"/>
        </w:rPr>
        <w:instrText xml:space="preserve"> PAGEREF _Toc24730 \h </w:instrText>
      </w:r>
      <w:r>
        <w:rPr>
          <w:rFonts w:hint="eastAsia" w:hAnsi="宋体" w:cs="宋体"/>
        </w:rPr>
        <w:fldChar w:fldCharType="separate"/>
      </w:r>
      <w:r>
        <w:rPr>
          <w:rFonts w:hint="eastAsia" w:hAnsi="宋体" w:cs="宋体"/>
        </w:rPr>
        <w:t>7</w:t>
      </w:r>
      <w:r>
        <w:rPr>
          <w:rFonts w:hint="eastAsia" w:hAnsi="宋体" w:cs="宋体"/>
        </w:rPr>
        <w:fldChar w:fldCharType="end"/>
      </w:r>
      <w:r>
        <w:rPr>
          <w:rFonts w:hint="eastAsia" w:hAnsi="宋体" w:cs="宋体"/>
        </w:rPr>
        <w:fldChar w:fldCharType="end"/>
      </w:r>
    </w:p>
    <w:p>
      <w:pPr>
        <w:pStyle w:val="19"/>
        <w:tabs>
          <w:tab w:val="right" w:leader="dot" w:pos="9354"/>
        </w:tabs>
        <w:rPr>
          <w:rFonts w:hint="eastAsia" w:hAnsi="宋体" w:eastAsia="宋体" w:cs="宋体"/>
          <w:lang w:val="en-US" w:eastAsia="zh-CN"/>
        </w:rPr>
      </w:pPr>
      <w:r>
        <w:fldChar w:fldCharType="begin"/>
      </w:r>
      <w:r>
        <w:instrText xml:space="preserve"> HYPERLINK \l "_Toc11551" </w:instrText>
      </w:r>
      <w:r>
        <w:fldChar w:fldCharType="separate"/>
      </w:r>
      <w:r>
        <w:rPr>
          <w:rFonts w:hint="eastAsia"/>
          <w:lang w:val="en-US" w:eastAsia="zh-CN"/>
        </w:rPr>
        <w:t xml:space="preserve">9 </w:t>
      </w:r>
      <w:r>
        <w:rPr>
          <w:rFonts w:hint="eastAsia" w:hAnsi="宋体" w:cs="宋体"/>
        </w:rPr>
        <w:t xml:space="preserve"> 考核</w:t>
      </w:r>
      <w:r>
        <w:rPr>
          <w:rFonts w:hint="eastAsia" w:hAnsi="宋体" w:cs="宋体"/>
        </w:rPr>
        <w:tab/>
      </w:r>
      <w:r>
        <w:rPr>
          <w:rFonts w:hint="eastAsia" w:hAnsi="宋体" w:cs="宋体"/>
          <w:lang w:val="en-US" w:eastAsia="zh-CN"/>
        </w:rPr>
        <w:t>1</w:t>
      </w:r>
      <w:r>
        <w:rPr>
          <w:rFonts w:hint="eastAsia" w:hAnsi="宋体" w:cs="宋体"/>
        </w:rPr>
        <w:fldChar w:fldCharType="end"/>
      </w:r>
      <w:r>
        <w:rPr>
          <w:rFonts w:hint="eastAsia" w:hAnsi="宋体" w:cs="宋体"/>
          <w:lang w:val="en-US" w:eastAsia="zh-CN"/>
        </w:rPr>
        <w:t>0</w:t>
      </w:r>
    </w:p>
    <w:p>
      <w:pPr>
        <w:pStyle w:val="19"/>
        <w:tabs>
          <w:tab w:val="right" w:leader="dot" w:pos="9354"/>
        </w:tabs>
        <w:rPr>
          <w:rFonts w:hint="eastAsia" w:hAnsi="宋体" w:eastAsia="宋体" w:cs="宋体"/>
          <w:lang w:val="en-US" w:eastAsia="zh-CN"/>
        </w:rPr>
      </w:pPr>
      <w:r>
        <w:fldChar w:fldCharType="begin"/>
      </w:r>
      <w:r>
        <w:instrText xml:space="preserve"> HYPERLINK \l "_Toc7141" </w:instrText>
      </w:r>
      <w:r>
        <w:fldChar w:fldCharType="separate"/>
      </w:r>
      <w:r>
        <w:rPr>
          <w:rFonts w:hint="eastAsia" w:hAnsi="宋体" w:cs="宋体"/>
        </w:rPr>
        <w:t>附录A（规范性） 河湖长制组织体系框架图</w:t>
      </w:r>
      <w:r>
        <w:rPr>
          <w:rFonts w:hint="eastAsia" w:hAnsi="宋体" w:cs="宋体"/>
        </w:rPr>
        <w:tab/>
      </w:r>
      <w:r>
        <w:rPr>
          <w:rFonts w:hint="eastAsia" w:hAnsi="宋体" w:cs="宋体"/>
          <w:lang w:val="en-US" w:eastAsia="zh-CN"/>
        </w:rPr>
        <w:t>1</w:t>
      </w:r>
      <w:r>
        <w:rPr>
          <w:rFonts w:hint="eastAsia" w:hAnsi="宋体" w:cs="宋体"/>
        </w:rPr>
        <w:fldChar w:fldCharType="end"/>
      </w:r>
      <w:r>
        <w:rPr>
          <w:rFonts w:hint="eastAsia" w:hAnsi="宋体" w:cs="宋体"/>
          <w:lang w:val="en-US" w:eastAsia="zh-CN"/>
        </w:rPr>
        <w:t>1</w:t>
      </w:r>
    </w:p>
    <w:p>
      <w:pPr>
        <w:pStyle w:val="19"/>
        <w:tabs>
          <w:tab w:val="right" w:leader="dot" w:pos="9354"/>
        </w:tabs>
        <w:rPr>
          <w:rFonts w:hint="eastAsia" w:hAnsi="宋体" w:eastAsia="宋体" w:cs="宋体"/>
          <w:lang w:val="en-US" w:eastAsia="zh-CN"/>
        </w:rPr>
      </w:pPr>
      <w:r>
        <w:fldChar w:fldCharType="begin"/>
      </w:r>
      <w:r>
        <w:instrText xml:space="preserve"> HYPERLINK \l "_Toc30919" </w:instrText>
      </w:r>
      <w:r>
        <w:fldChar w:fldCharType="separate"/>
      </w:r>
      <w:r>
        <w:rPr>
          <w:rFonts w:hint="eastAsia" w:hAnsi="宋体" w:cs="宋体"/>
        </w:rPr>
        <w:t>附录B（资料性） 河湖巡查记录表</w:t>
      </w:r>
      <w:r>
        <w:rPr>
          <w:rFonts w:hint="eastAsia" w:hAnsi="宋体" w:cs="宋体"/>
        </w:rPr>
        <w:tab/>
      </w:r>
      <w:r>
        <w:rPr>
          <w:rFonts w:hint="eastAsia" w:hAnsi="宋体" w:cs="宋体"/>
          <w:lang w:val="en-US" w:eastAsia="zh-CN"/>
        </w:rPr>
        <w:t>1</w:t>
      </w:r>
      <w:r>
        <w:rPr>
          <w:rFonts w:hint="eastAsia" w:hAnsi="宋体" w:cs="宋体"/>
        </w:rPr>
        <w:fldChar w:fldCharType="end"/>
      </w:r>
      <w:r>
        <w:rPr>
          <w:rFonts w:hint="eastAsia" w:hAnsi="宋体" w:cs="宋体"/>
          <w:lang w:val="en-US" w:eastAsia="zh-CN"/>
        </w:rPr>
        <w:t>2</w:t>
      </w:r>
    </w:p>
    <w:p>
      <w:pPr>
        <w:pStyle w:val="19"/>
        <w:tabs>
          <w:tab w:val="right" w:leader="dot" w:pos="9354"/>
        </w:tabs>
        <w:rPr>
          <w:rFonts w:hint="eastAsia" w:hAnsi="宋体" w:eastAsia="宋体" w:cs="宋体"/>
          <w:lang w:val="en-US" w:eastAsia="zh-CN"/>
        </w:rPr>
      </w:pPr>
      <w:r>
        <w:fldChar w:fldCharType="begin"/>
      </w:r>
      <w:r>
        <w:instrText xml:space="preserve"> HYPERLINK \l "_Toc13299" </w:instrText>
      </w:r>
      <w:r>
        <w:fldChar w:fldCharType="separate"/>
      </w:r>
      <w:r>
        <w:rPr>
          <w:rFonts w:hint="eastAsia" w:hAnsi="宋体" w:cs="宋体"/>
        </w:rPr>
        <w:t>附录C（资料性） 河湖反馈督办表</w:t>
      </w:r>
      <w:r>
        <w:rPr>
          <w:rFonts w:hint="eastAsia" w:hAnsi="宋体" w:cs="宋体"/>
        </w:rPr>
        <w:tab/>
      </w:r>
      <w:r>
        <w:rPr>
          <w:rFonts w:hint="eastAsia" w:hAnsi="宋体" w:cs="宋体"/>
          <w:lang w:val="en-US" w:eastAsia="zh-CN"/>
        </w:rPr>
        <w:t>1</w:t>
      </w:r>
      <w:r>
        <w:rPr>
          <w:rFonts w:hint="eastAsia" w:hAnsi="宋体" w:cs="宋体"/>
        </w:rPr>
        <w:fldChar w:fldCharType="end"/>
      </w:r>
      <w:r>
        <w:rPr>
          <w:rFonts w:hint="eastAsia" w:hAnsi="宋体" w:cs="宋体"/>
          <w:lang w:val="en-US" w:eastAsia="zh-CN"/>
        </w:rPr>
        <w:t>3</w:t>
      </w:r>
    </w:p>
    <w:p>
      <w:pPr>
        <w:pStyle w:val="19"/>
        <w:tabs>
          <w:tab w:val="right" w:leader="dot" w:pos="9354"/>
        </w:tabs>
        <w:rPr>
          <w:rFonts w:hint="eastAsia" w:eastAsia="宋体"/>
          <w:lang w:val="en-US" w:eastAsia="zh-CN"/>
        </w:rPr>
      </w:pPr>
      <w:r>
        <w:fldChar w:fldCharType="begin"/>
      </w:r>
      <w:r>
        <w:instrText xml:space="preserve"> HYPERLINK \l "_Toc25769" </w:instrText>
      </w:r>
      <w:r>
        <w:fldChar w:fldCharType="separate"/>
      </w:r>
      <w:r>
        <w:rPr>
          <w:rFonts w:hint="eastAsia" w:hAnsi="宋体" w:cs="宋体"/>
        </w:rPr>
        <w:t>参考文献</w:t>
      </w:r>
      <w:r>
        <w:rPr>
          <w:rFonts w:hint="eastAsia" w:hAnsi="宋体" w:cs="宋体"/>
        </w:rPr>
        <w:tab/>
      </w:r>
      <w:r>
        <w:rPr>
          <w:rFonts w:hint="eastAsia" w:hAnsi="宋体" w:cs="宋体"/>
          <w:lang w:val="en-US" w:eastAsia="zh-CN"/>
        </w:rPr>
        <w:t>1</w:t>
      </w:r>
      <w:r>
        <w:rPr>
          <w:rFonts w:hint="eastAsia" w:hAnsi="宋体" w:cs="宋体"/>
        </w:rPr>
        <w:fldChar w:fldCharType="end"/>
      </w:r>
      <w:r>
        <w:rPr>
          <w:rFonts w:hint="eastAsia" w:hAnsi="宋体" w:cs="宋体"/>
          <w:lang w:val="en-US" w:eastAsia="zh-CN"/>
        </w:rPr>
        <w:t>4</w:t>
      </w:r>
    </w:p>
    <w:p>
      <w:pPr>
        <w:pStyle w:val="92"/>
        <w:spacing w:after="468"/>
        <w:rPr>
          <w:rFonts w:ascii="宋体" w:hAnsi="宋体" w:eastAsia="宋体" w:cs="宋体"/>
        </w:rPr>
      </w:pPr>
      <w:r>
        <w:rPr>
          <w:rFonts w:hint="eastAsia" w:ascii="宋体" w:hAnsi="宋体" w:eastAsia="宋体" w:cs="宋体"/>
        </w:rPr>
        <w:fldChar w:fldCharType="end"/>
      </w:r>
    </w:p>
    <w:p>
      <w:pPr>
        <w:rPr>
          <w:rFonts w:ascii="宋体" w:hAnsi="宋体" w:cs="宋体"/>
        </w:rPr>
      </w:pPr>
      <w:r>
        <w:rPr>
          <w:rFonts w:hint="eastAsia" w:ascii="宋体" w:hAnsi="宋体" w:cs="宋体"/>
        </w:rPr>
        <w:br w:type="page"/>
      </w:r>
    </w:p>
    <w:p>
      <w:pPr>
        <w:pStyle w:val="92"/>
        <w:spacing w:after="468"/>
        <w:rPr>
          <w:rFonts w:ascii="宋体" w:hAnsi="宋体" w:eastAsia="宋体" w:cs="宋体"/>
        </w:rPr>
        <w:sectPr>
          <w:pgSz w:w="11906" w:h="16838"/>
          <w:pgMar w:top="2410" w:right="1134" w:bottom="1134" w:left="1134" w:header="1418" w:footer="1134" w:gutter="284"/>
          <w:pgNumType w:fmt="upperRoman" w:start="1"/>
          <w:cols w:space="425" w:num="1"/>
          <w:formProt w:val="0"/>
          <w:docGrid w:type="lines" w:linePitch="312" w:charSpace="0"/>
        </w:sectPr>
      </w:pPr>
    </w:p>
    <w:bookmarkEnd w:id="21"/>
    <w:bookmarkEnd w:id="22"/>
    <w:bookmarkEnd w:id="23"/>
    <w:bookmarkEnd w:id="24"/>
    <w:bookmarkEnd w:id="25"/>
    <w:bookmarkEnd w:id="26"/>
    <w:bookmarkEnd w:id="27"/>
    <w:p>
      <w:pPr>
        <w:pStyle w:val="90"/>
        <w:spacing w:after="468"/>
      </w:pPr>
      <w:bookmarkStart w:id="28" w:name="_Toc8972"/>
      <w:bookmarkStart w:id="29" w:name="BookMark2"/>
      <w:r>
        <w:rPr>
          <w:rFonts w:hint="eastAsia"/>
          <w:lang w:eastAsia="zh-CN"/>
        </w:rPr>
        <w:t>引</w:t>
      </w:r>
      <w:r>
        <w:rPr>
          <w:rFonts w:hint="eastAsia"/>
          <w:lang w:val="en-US" w:eastAsia="zh-CN"/>
        </w:rPr>
        <w:t xml:space="preserve">   </w:t>
      </w:r>
      <w:r>
        <w:t>言</w:t>
      </w:r>
    </w:p>
    <w:p>
      <w:pPr>
        <w:adjustRightInd w:val="0"/>
        <w:spacing w:line="400" w:lineRule="exact"/>
        <w:ind w:firstLine="420" w:firstLineChars="200"/>
        <w:rPr>
          <w:rFonts w:hint="default" w:eastAsia="宋体"/>
          <w:szCs w:val="21"/>
          <w:lang w:val="en-US" w:eastAsia="zh-CN"/>
        </w:rPr>
      </w:pPr>
      <w:r>
        <w:rPr>
          <w:rFonts w:hint="eastAsia" w:eastAsia="宋体"/>
          <w:szCs w:val="21"/>
          <w:lang w:val="en-US" w:eastAsia="zh-CN"/>
        </w:rPr>
        <w:t>河湖管护是水治理体系的重要组成部分，在国民经济和社会发展中发挥着重要的支撑保障作用。</w:t>
      </w:r>
      <w:r>
        <w:rPr>
          <w:rFonts w:hint="default" w:eastAsia="宋体"/>
          <w:szCs w:val="21"/>
          <w:lang w:val="en-US" w:eastAsia="zh-CN"/>
        </w:rPr>
        <w:t>我省始终把全面落实河湖长制作为推进生态文明建设的重要举措，围绕系统治理、协同保护、合力治水，多措并举建设造福人民的幸福河湖</w:t>
      </w:r>
      <w:r>
        <w:rPr>
          <w:rFonts w:hint="eastAsia" w:eastAsia="宋体"/>
          <w:szCs w:val="21"/>
          <w:lang w:val="en-US" w:eastAsia="zh-CN"/>
        </w:rPr>
        <w:t>。随着我省河湖长制工作的纵深推进，社会各界对河湖长制管理提出了更高的要求。</w:t>
      </w:r>
    </w:p>
    <w:p>
      <w:pPr>
        <w:adjustRightInd w:val="0"/>
        <w:spacing w:line="400" w:lineRule="exact"/>
        <w:ind w:firstLine="420" w:firstLineChars="200"/>
        <w:rPr>
          <w:rFonts w:hint="default" w:eastAsia="宋体"/>
          <w:szCs w:val="21"/>
          <w:lang w:val="en-US" w:eastAsia="zh-CN"/>
        </w:rPr>
      </w:pPr>
      <w:r>
        <w:rPr>
          <w:rFonts w:hint="eastAsia" w:eastAsia="宋体"/>
          <w:szCs w:val="21"/>
          <w:lang w:val="en-US" w:eastAsia="zh-CN"/>
        </w:rPr>
        <w:t>按照国家法律法规的有关规定，遵循水利部、山西省河湖长制管理方面的相关</w:t>
      </w:r>
      <w:r>
        <w:rPr>
          <w:rFonts w:hint="eastAsia"/>
          <w:szCs w:val="21"/>
          <w:lang w:val="en-US" w:eastAsia="zh-CN"/>
        </w:rPr>
        <w:t>要求</w:t>
      </w:r>
      <w:r>
        <w:rPr>
          <w:rFonts w:hint="eastAsia" w:eastAsia="宋体"/>
          <w:szCs w:val="21"/>
          <w:lang w:val="en-US" w:eastAsia="zh-CN"/>
        </w:rPr>
        <w:t>，</w:t>
      </w:r>
      <w:r>
        <w:rPr>
          <w:rFonts w:hint="eastAsia"/>
          <w:szCs w:val="21"/>
          <w:lang w:val="en-US" w:eastAsia="zh-CN"/>
        </w:rPr>
        <w:t>为</w:t>
      </w:r>
      <w:r>
        <w:rPr>
          <w:rFonts w:hint="eastAsia" w:eastAsia="宋体"/>
          <w:szCs w:val="21"/>
          <w:lang w:val="en-US" w:eastAsia="zh-CN"/>
        </w:rPr>
        <w:t>进一步完善</w:t>
      </w:r>
      <w:r>
        <w:rPr>
          <w:rFonts w:hint="eastAsia" w:eastAsia="宋体"/>
          <w:szCs w:val="21"/>
          <w:lang w:eastAsia="zh-CN"/>
        </w:rPr>
        <w:t>责任明确、协调有序、监管严格、保护有力的河湖管理保护机制，实现河湖长制工作的组织体系全覆盖、管理保护全域化、履职尽责全周期，保障河湖长制工作的有效运行，提高河湖长制管理的综合成效</w:t>
      </w:r>
      <w:r>
        <w:rPr>
          <w:rFonts w:hint="eastAsia"/>
          <w:szCs w:val="21"/>
          <w:lang w:eastAsia="zh-CN"/>
        </w:rPr>
        <w:t>，</w:t>
      </w:r>
      <w:r>
        <w:rPr>
          <w:rFonts w:hint="eastAsia" w:eastAsia="宋体"/>
          <w:szCs w:val="21"/>
          <w:lang w:val="en-US" w:eastAsia="zh-CN"/>
        </w:rPr>
        <w:t>在调查和研究的基础上，制定本标准。</w:t>
      </w:r>
    </w:p>
    <w:p>
      <w:pPr>
        <w:adjustRightInd w:val="0"/>
        <w:spacing w:line="400" w:lineRule="exact"/>
        <w:ind w:firstLine="420" w:firstLineChars="200"/>
        <w:rPr>
          <w:rFonts w:hint="default" w:eastAsia="宋体"/>
          <w:szCs w:val="21"/>
          <w:lang w:val="en-US" w:eastAsia="zh-CN"/>
        </w:rPr>
      </w:pPr>
      <w:r>
        <w:rPr>
          <w:rFonts w:hint="eastAsia" w:eastAsia="宋体"/>
          <w:szCs w:val="21"/>
          <w:lang w:val="en-US" w:eastAsia="zh-CN"/>
        </w:rPr>
        <w:t>本标准是建立山西省河湖长制规范管理的指导性文件，</w:t>
      </w:r>
      <w:r>
        <w:rPr>
          <w:rFonts w:hint="eastAsia"/>
          <w:szCs w:val="21"/>
          <w:lang w:val="en-US" w:eastAsia="zh-CN"/>
        </w:rPr>
        <w:t>可作</w:t>
      </w:r>
      <w:r>
        <w:rPr>
          <w:rFonts w:hint="eastAsia" w:eastAsia="宋体"/>
          <w:szCs w:val="21"/>
          <w:lang w:val="en-US" w:eastAsia="zh-CN"/>
        </w:rPr>
        <w:t>为其他河湖长制有关标准或规范</w:t>
      </w:r>
      <w:r>
        <w:rPr>
          <w:rFonts w:hint="eastAsia"/>
          <w:szCs w:val="21"/>
          <w:lang w:val="en-US" w:eastAsia="zh-CN"/>
        </w:rPr>
        <w:t>的</w:t>
      </w:r>
      <w:r>
        <w:rPr>
          <w:rFonts w:hint="eastAsia" w:eastAsia="宋体"/>
          <w:szCs w:val="21"/>
          <w:lang w:val="en-US" w:eastAsia="zh-CN"/>
        </w:rPr>
        <w:t>指导。</w:t>
      </w:r>
    </w:p>
    <w:p>
      <w:pPr>
        <w:ind w:firstLine="630" w:firstLineChars="300"/>
        <w:rPr>
          <w:rFonts w:hint="eastAsia"/>
          <w:lang w:eastAsia="zh-CN"/>
        </w:rPr>
      </w:pPr>
    </w:p>
    <w:p>
      <w:pPr>
        <w:ind w:firstLine="2550" w:firstLineChars="300"/>
      </w:pPr>
      <w:r>
        <w:rPr>
          <w:spacing w:val="320"/>
        </w:rPr>
        <w:br w:type="page"/>
      </w:r>
    </w:p>
    <w:p>
      <w:pPr>
        <w:pStyle w:val="90"/>
        <w:spacing w:after="468"/>
      </w:pPr>
      <w:r>
        <w:rPr>
          <w:spacing w:val="320"/>
        </w:rPr>
        <w:t>前</w:t>
      </w:r>
      <w:r>
        <w:t>言</w:t>
      </w:r>
      <w:bookmarkEnd w:id="28"/>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本文件由山西省水利厅提出并监督实施。</w:t>
      </w:r>
    </w:p>
    <w:p>
      <w:pPr>
        <w:pStyle w:val="57"/>
        <w:ind w:firstLine="420"/>
      </w:pPr>
      <w:r>
        <w:rPr>
          <w:rFonts w:hint="eastAsia"/>
        </w:rPr>
        <w:t>本文件由山西省水利标准化技术委员会归口。</w:t>
      </w:r>
    </w:p>
    <w:p>
      <w:pPr>
        <w:pStyle w:val="57"/>
        <w:ind w:firstLine="420"/>
      </w:pPr>
      <w:r>
        <w:rPr>
          <w:rFonts w:hint="eastAsia"/>
        </w:rPr>
        <w:t>本文件起草单位：山西省水利发展中心</w:t>
      </w:r>
    </w:p>
    <w:p>
      <w:pPr>
        <w:pStyle w:val="57"/>
        <w:rPr>
          <w:rFonts w:hAnsi="宋体" w:cs="宋体"/>
        </w:rPr>
      </w:pPr>
      <w:r>
        <w:rPr>
          <w:rFonts w:hint="eastAsia"/>
        </w:rPr>
        <w:t>本文件主要起草人：</w:t>
      </w:r>
    </w:p>
    <w:p>
      <w:pPr>
        <w:pStyle w:val="57"/>
        <w:ind w:firstLine="0" w:firstLineChars="0"/>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425" w:num="1"/>
          <w:formProt w:val="0"/>
          <w:docGrid w:type="lines" w:linePitch="312" w:charSpace="0"/>
        </w:sectPr>
      </w:pPr>
    </w:p>
    <w:bookmarkEnd w:id="29"/>
    <w:p>
      <w:pPr>
        <w:spacing w:line="20" w:lineRule="exact"/>
        <w:jc w:val="center"/>
        <w:rPr>
          <w:rFonts w:ascii="黑体" w:hAnsi="黑体" w:eastAsia="黑体"/>
          <w:sz w:val="32"/>
          <w:szCs w:val="32"/>
        </w:rPr>
      </w:pPr>
      <w:bookmarkStart w:id="30" w:name="BookMark4"/>
    </w:p>
    <w:p>
      <w:pPr>
        <w:spacing w:line="20" w:lineRule="exact"/>
        <w:jc w:val="center"/>
        <w:rPr>
          <w:rFonts w:ascii="黑体" w:hAnsi="黑体" w:eastAsia="黑体"/>
          <w:sz w:val="32"/>
          <w:szCs w:val="32"/>
        </w:rPr>
      </w:pPr>
    </w:p>
    <w:sdt>
      <w:sdtPr>
        <w:tag w:val="NEW_STAND_NAME"/>
        <w:id w:val="595910757"/>
        <w:lock w:val="sdtLocked"/>
        <w:placeholder>
          <w:docPart w:val="B243184D89C04CE19D4283D8AB70D58F"/>
        </w:placeholder>
      </w:sdtPr>
      <w:sdtContent>
        <w:p>
          <w:pPr>
            <w:pStyle w:val="178"/>
            <w:spacing w:before="312" w:beforeLines="100" w:after="686" w:afterLines="220"/>
          </w:pPr>
          <w:bookmarkStart w:id="31" w:name="NEW_STAND_NAME"/>
          <w:r>
            <w:rPr>
              <w:rFonts w:hint="eastAsia"/>
              <w:w w:val="95"/>
            </w:rPr>
            <w:t>河湖长制</w:t>
          </w:r>
          <w:r>
            <w:rPr>
              <w:w w:val="95"/>
            </w:rPr>
            <w:t>工作规范</w:t>
          </w:r>
        </w:p>
      </w:sdtContent>
    </w:sdt>
    <w:bookmarkEnd w:id="31"/>
    <w:p>
      <w:pPr>
        <w:pStyle w:val="105"/>
        <w:spacing w:before="312" w:after="312"/>
      </w:pPr>
      <w:bookmarkStart w:id="32" w:name="_Toc86649054"/>
      <w:bookmarkStart w:id="33" w:name="_Toc26986530"/>
      <w:bookmarkStart w:id="34" w:name="_Toc86304455"/>
      <w:bookmarkStart w:id="35" w:name="_Toc17233325"/>
      <w:bookmarkStart w:id="36" w:name="_Toc24884211"/>
      <w:bookmarkStart w:id="37" w:name="_Toc86303893"/>
      <w:bookmarkStart w:id="38" w:name="_Toc86304324"/>
      <w:bookmarkStart w:id="39" w:name="_Toc24884218"/>
      <w:bookmarkStart w:id="40" w:name="_Toc17233333"/>
      <w:bookmarkStart w:id="41" w:name="_Toc98341436"/>
      <w:bookmarkStart w:id="42" w:name="_Toc26986771"/>
      <w:bookmarkStart w:id="43" w:name="_Toc26718930"/>
      <w:bookmarkStart w:id="44" w:name="_Toc26648465"/>
      <w:bookmarkStart w:id="45" w:name="_Toc98319459"/>
      <w:bookmarkStart w:id="46" w:name="_Toc15395"/>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57"/>
        <w:ind w:firstLine="420"/>
      </w:pPr>
      <w:bookmarkStart w:id="47" w:name="_Toc17233334"/>
      <w:bookmarkStart w:id="48" w:name="_Toc24884212"/>
      <w:bookmarkStart w:id="49" w:name="_Toc26648466"/>
      <w:bookmarkStart w:id="50" w:name="_Toc24884219"/>
      <w:bookmarkStart w:id="51" w:name="_Toc17233326"/>
      <w:r>
        <w:rPr>
          <w:rFonts w:hint="eastAsia"/>
        </w:rPr>
        <w:t>本标准规定了河湖长制的术语和定义、组织体系、</w:t>
      </w:r>
      <w:r>
        <w:rPr>
          <w:rFonts w:hint="eastAsia"/>
          <w:lang w:eastAsia="zh-CN"/>
        </w:rPr>
        <w:t>主要任务</w:t>
      </w:r>
      <w:r>
        <w:rPr>
          <w:rFonts w:hint="eastAsia"/>
        </w:rPr>
        <w:t>、河湖长履职</w:t>
      </w:r>
      <w:r>
        <w:rPr>
          <w:rFonts w:hint="eastAsia"/>
          <w:lang w:eastAsia="zh-CN"/>
        </w:rPr>
        <w:t>及</w:t>
      </w:r>
      <w:r>
        <w:rPr>
          <w:rFonts w:hint="eastAsia"/>
        </w:rPr>
        <w:t>巡查</w:t>
      </w:r>
      <w:r>
        <w:rPr>
          <w:rFonts w:hint="eastAsia"/>
          <w:lang w:eastAsia="zh-CN"/>
        </w:rPr>
        <w:t>管护</w:t>
      </w:r>
      <w:r>
        <w:rPr>
          <w:rFonts w:hint="eastAsia"/>
        </w:rPr>
        <w:t>、基础工作、考核等内容。</w:t>
      </w:r>
    </w:p>
    <w:p>
      <w:pPr>
        <w:pStyle w:val="57"/>
        <w:ind w:firstLine="420"/>
      </w:pPr>
      <w:r>
        <w:rPr>
          <w:rFonts w:hint="eastAsia"/>
        </w:rPr>
        <w:t>本标准适用于本省辖区内河湖长制工作。</w:t>
      </w:r>
    </w:p>
    <w:p>
      <w:pPr>
        <w:pStyle w:val="105"/>
        <w:spacing w:before="312" w:after="312"/>
      </w:pPr>
      <w:bookmarkStart w:id="52" w:name="_Toc26986531"/>
      <w:bookmarkStart w:id="53" w:name="_Toc86304456"/>
      <w:bookmarkStart w:id="54" w:name="_Toc98319460"/>
      <w:bookmarkStart w:id="55" w:name="_Toc86303894"/>
      <w:bookmarkStart w:id="56" w:name="_Toc9391"/>
      <w:bookmarkStart w:id="57" w:name="_Toc98341437"/>
      <w:bookmarkStart w:id="58" w:name="_Toc26986772"/>
      <w:bookmarkStart w:id="59" w:name="_Toc86304325"/>
      <w:bookmarkStart w:id="60" w:name="_Toc86649055"/>
      <w:bookmarkStart w:id="61" w:name="_Toc26718931"/>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dt>
      <w:sdtPr>
        <w:rPr>
          <w:rFonts w:hint="eastAsia"/>
        </w:rPr>
        <w:id w:val="715848253"/>
        <w:placeholder>
          <w:docPart w:val="AB71AC3D638B4B9A97C39AE6ECE7CA1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spacing w:line="240" w:lineRule="auto"/>
        <w:ind w:firstLine="420" w:firstLineChars="200"/>
        <w:jc w:val="left"/>
        <w:rPr>
          <w:rFonts w:ascii="宋体" w:hAnsi="Times New Roman"/>
          <w:kern w:val="0"/>
          <w:szCs w:val="20"/>
        </w:rPr>
      </w:pPr>
      <w:r>
        <w:rPr>
          <w:rFonts w:hint="eastAsia" w:ascii="宋体" w:hAnsi="Times New Roman"/>
          <w:kern w:val="0"/>
          <w:szCs w:val="20"/>
        </w:rPr>
        <w:t xml:space="preserve">GB/T 18894 电子文件归档与电子档案管理规范 </w:t>
      </w:r>
    </w:p>
    <w:p>
      <w:pPr>
        <w:widowControl/>
        <w:spacing w:line="240" w:lineRule="auto"/>
        <w:ind w:firstLine="420" w:firstLineChars="200"/>
        <w:jc w:val="left"/>
        <w:rPr>
          <w:rFonts w:ascii="宋体" w:hAnsi="Times New Roman"/>
          <w:kern w:val="0"/>
          <w:szCs w:val="20"/>
        </w:rPr>
      </w:pPr>
      <w:r>
        <w:rPr>
          <w:rFonts w:hint="eastAsia" w:ascii="宋体" w:hAnsi="Times New Roman"/>
          <w:kern w:val="0"/>
          <w:szCs w:val="20"/>
        </w:rPr>
        <w:t>GB/T 20000.1 标准化工作指南 第1部分：标准化和相关活动的通用术语</w:t>
      </w:r>
    </w:p>
    <w:p>
      <w:pPr>
        <w:widowControl/>
        <w:numPr>
          <w:ilvl w:val="0"/>
          <w:numId w:val="0"/>
        </w:numPr>
        <w:ind w:firstLine="420" w:firstLineChars="200"/>
        <w:jc w:val="left"/>
        <w:rPr>
          <w:rFonts w:ascii="宋体" w:hAnsi="宋体" w:cs="宋体"/>
          <w:kern w:val="0"/>
          <w:szCs w:val="20"/>
        </w:rPr>
      </w:pPr>
      <w:r>
        <w:rPr>
          <w:rFonts w:hint="eastAsia" w:ascii="宋体" w:hAnsi="Times New Roman"/>
          <w:kern w:val="0"/>
          <w:szCs w:val="20"/>
          <w:lang w:val="en-US" w:eastAsia="zh-CN"/>
        </w:rPr>
        <w:t>SL</w:t>
      </w:r>
      <w:r>
        <w:rPr>
          <w:rFonts w:hint="default" w:ascii="宋体" w:hAnsi="Times New Roman"/>
          <w:kern w:val="0"/>
          <w:szCs w:val="20"/>
          <w:lang w:val="en" w:eastAsia="zh-CN"/>
        </w:rPr>
        <w:t>/</w:t>
      </w:r>
      <w:r>
        <w:rPr>
          <w:rFonts w:hint="eastAsia" w:ascii="宋体" w:hAnsi="Times New Roman"/>
          <w:kern w:val="0"/>
          <w:szCs w:val="20"/>
          <w:lang w:val="en-US" w:eastAsia="zh-CN"/>
        </w:rPr>
        <w:t xml:space="preserve">T793-2020 </w:t>
      </w:r>
      <w:r>
        <w:rPr>
          <w:rFonts w:hint="eastAsia" w:hAnsi="宋体" w:cs="宋体"/>
          <w:color w:val="000000"/>
          <w:szCs w:val="21"/>
          <w:lang w:val="en-US" w:eastAsia="zh-CN" w:bidi="ar"/>
        </w:rPr>
        <w:t>河湖健康评估技术导则</w:t>
      </w:r>
    </w:p>
    <w:p>
      <w:pPr>
        <w:widowControl/>
        <w:numPr>
          <w:ilvl w:val="0"/>
          <w:numId w:val="0"/>
        </w:numPr>
        <w:ind w:firstLine="420" w:firstLineChars="200"/>
        <w:jc w:val="left"/>
        <w:rPr>
          <w:rFonts w:ascii="宋体" w:hAnsi="宋体" w:cs="宋体"/>
          <w:kern w:val="0"/>
          <w:szCs w:val="20"/>
        </w:rPr>
      </w:pPr>
      <w:r>
        <w:rPr>
          <w:rFonts w:ascii="宋体" w:hAnsi="宋体" w:cs="宋体"/>
          <w:kern w:val="0"/>
          <w:szCs w:val="20"/>
        </w:rPr>
        <w:t>中共山西省委办公厅</w:t>
      </w:r>
      <w:r>
        <w:rPr>
          <w:rFonts w:hint="eastAsia" w:ascii="宋体" w:hAnsi="宋体" w:cs="宋体"/>
          <w:kern w:val="0"/>
          <w:szCs w:val="20"/>
          <w:lang w:val="en-US" w:eastAsia="zh-CN"/>
        </w:rPr>
        <w:t xml:space="preserve"> </w:t>
      </w:r>
      <w:r>
        <w:rPr>
          <w:rFonts w:ascii="宋体" w:hAnsi="宋体" w:cs="宋体"/>
          <w:kern w:val="0"/>
          <w:szCs w:val="20"/>
        </w:rPr>
        <w:t>山西省人民政府办公厅关于印发《山西省全面推行河长制实施方案》的通知（晋办发〔2017〕20号）</w:t>
      </w:r>
    </w:p>
    <w:p>
      <w:pPr>
        <w:widowControl/>
        <w:numPr>
          <w:ilvl w:val="0"/>
          <w:numId w:val="0"/>
        </w:numPr>
        <w:ind w:firstLine="420" w:firstLineChars="200"/>
        <w:jc w:val="left"/>
        <w:rPr>
          <w:rFonts w:ascii="宋体" w:hAnsi="宋体" w:cs="宋体"/>
          <w:kern w:val="0"/>
          <w:szCs w:val="20"/>
        </w:rPr>
      </w:pPr>
      <w:r>
        <w:rPr>
          <w:rFonts w:ascii="宋体" w:hAnsi="宋体" w:cs="宋体"/>
          <w:kern w:val="0"/>
          <w:szCs w:val="20"/>
        </w:rPr>
        <w:t>中共山西省委办公厅</w:t>
      </w:r>
      <w:r>
        <w:rPr>
          <w:rFonts w:hint="eastAsia" w:ascii="宋体" w:hAnsi="宋体" w:cs="宋体"/>
          <w:kern w:val="0"/>
          <w:szCs w:val="20"/>
          <w:lang w:val="en-US" w:eastAsia="zh-CN"/>
        </w:rPr>
        <w:t xml:space="preserve"> </w:t>
      </w:r>
      <w:r>
        <w:rPr>
          <w:rFonts w:ascii="宋体" w:hAnsi="宋体" w:cs="宋体"/>
          <w:kern w:val="0"/>
          <w:szCs w:val="20"/>
        </w:rPr>
        <w:t>山西省人民政府办公厅关于印发《山西省湖长制实施方案》的通知（晋办发〔2018〕30号）</w:t>
      </w:r>
    </w:p>
    <w:p>
      <w:pPr>
        <w:widowControl/>
        <w:spacing w:line="240" w:lineRule="auto"/>
        <w:ind w:firstLine="420" w:firstLineChars="200"/>
        <w:jc w:val="left"/>
        <w:rPr>
          <w:rFonts w:hint="eastAsia"/>
        </w:rPr>
      </w:pPr>
      <w:r>
        <w:rPr>
          <w:rFonts w:ascii="宋体" w:hAnsi="宋体" w:cs="宋体"/>
          <w:kern w:val="0"/>
          <w:szCs w:val="20"/>
        </w:rPr>
        <w:t>中共山西省委办公厅</w:t>
      </w:r>
      <w:r>
        <w:rPr>
          <w:rFonts w:hint="eastAsia" w:ascii="宋体" w:hAnsi="宋体" w:cs="宋体"/>
          <w:kern w:val="0"/>
          <w:szCs w:val="20"/>
          <w:lang w:val="en-US" w:eastAsia="zh-CN"/>
        </w:rPr>
        <w:t xml:space="preserve"> </w:t>
      </w:r>
      <w:r>
        <w:rPr>
          <w:rFonts w:ascii="宋体" w:hAnsi="宋体" w:cs="宋体"/>
          <w:kern w:val="0"/>
          <w:szCs w:val="20"/>
        </w:rPr>
        <w:t>山西省人民政府办公厅印发《关于进一步深化河湖长制改革的工作方案》的通知（晋办发〔2019〕31号）</w:t>
      </w:r>
    </w:p>
    <w:p>
      <w:pPr>
        <w:widowControl/>
        <w:spacing w:line="240" w:lineRule="auto"/>
        <w:ind w:firstLine="420" w:firstLineChars="200"/>
        <w:jc w:val="left"/>
        <w:rPr>
          <w:rFonts w:ascii="宋体" w:hAnsi="宋体" w:cs="宋体"/>
          <w:kern w:val="0"/>
          <w:szCs w:val="20"/>
        </w:rPr>
      </w:pPr>
      <w:r>
        <w:rPr>
          <w:rFonts w:hint="eastAsia"/>
        </w:rPr>
        <w:t>《河长湖长履职规范（试行）》</w:t>
      </w:r>
      <w:r>
        <w:rPr>
          <w:rFonts w:ascii="宋体" w:hAnsi="宋体" w:cs="宋体"/>
          <w:kern w:val="0"/>
          <w:szCs w:val="20"/>
        </w:rPr>
        <w:t>（水河湖函〔2021〕72号）</w:t>
      </w:r>
    </w:p>
    <w:p>
      <w:pPr>
        <w:widowControl/>
        <w:spacing w:line="240" w:lineRule="auto"/>
        <w:ind w:firstLine="420" w:firstLineChars="200"/>
        <w:jc w:val="left"/>
        <w:rPr>
          <w:rFonts w:hint="eastAsia" w:ascii="宋体" w:hAnsi="宋体" w:eastAsia="宋体" w:cs="宋体"/>
          <w:kern w:val="0"/>
          <w:szCs w:val="20"/>
          <w:lang w:eastAsia="zh-CN"/>
        </w:rPr>
      </w:pPr>
      <w:r>
        <w:rPr>
          <w:rFonts w:hint="eastAsia" w:ascii="宋体" w:hAnsi="宋体" w:cs="宋体"/>
          <w:kern w:val="0"/>
          <w:szCs w:val="20"/>
          <w:lang w:eastAsia="zh-CN"/>
        </w:rPr>
        <w:t>水利部河长办关于印发河长制办公室工作规则（试行）的通知（</w:t>
      </w:r>
      <w:r>
        <w:rPr>
          <w:rFonts w:hint="eastAsia" w:ascii="宋体" w:hAnsi="宋体" w:cs="宋体"/>
          <w:kern w:val="0"/>
          <w:szCs w:val="20"/>
          <w:lang w:val="en-US" w:eastAsia="zh-CN"/>
        </w:rPr>
        <w:t>2021年</w:t>
      </w:r>
      <w:r>
        <w:rPr>
          <w:rFonts w:hint="eastAsia" w:ascii="宋体" w:hAnsi="宋体" w:cs="宋体"/>
          <w:kern w:val="0"/>
          <w:szCs w:val="20"/>
          <w:lang w:eastAsia="zh-CN"/>
        </w:rPr>
        <w:t>第</w:t>
      </w:r>
      <w:r>
        <w:rPr>
          <w:rFonts w:hint="eastAsia" w:ascii="宋体" w:hAnsi="宋体" w:cs="宋体"/>
          <w:kern w:val="0"/>
          <w:szCs w:val="20"/>
          <w:lang w:val="en-US" w:eastAsia="zh-CN"/>
        </w:rPr>
        <w:t>85号</w:t>
      </w:r>
      <w:r>
        <w:rPr>
          <w:rFonts w:hint="eastAsia" w:ascii="宋体" w:hAnsi="宋体" w:cs="宋体"/>
          <w:kern w:val="0"/>
          <w:szCs w:val="20"/>
          <w:lang w:eastAsia="zh-CN"/>
        </w:rPr>
        <w:t>）</w:t>
      </w:r>
    </w:p>
    <w:p>
      <w:pPr>
        <w:pStyle w:val="105"/>
        <w:spacing w:before="312" w:after="312"/>
      </w:pPr>
      <w:bookmarkStart w:id="62" w:name="_Toc4680"/>
      <w:bookmarkStart w:id="63" w:name="_Toc86304457"/>
      <w:bookmarkStart w:id="64" w:name="_Toc86649056"/>
      <w:bookmarkStart w:id="65" w:name="_Toc86304326"/>
      <w:bookmarkStart w:id="66" w:name="_Toc86303895"/>
      <w:bookmarkStart w:id="67" w:name="_Toc98341438"/>
      <w:bookmarkStart w:id="68" w:name="_Toc98319461"/>
      <w:r>
        <w:rPr>
          <w:rFonts w:hint="eastAsia"/>
          <w:szCs w:val="21"/>
        </w:rPr>
        <w:t>术语和定义</w:t>
      </w:r>
      <w:bookmarkEnd w:id="62"/>
      <w:bookmarkEnd w:id="63"/>
      <w:bookmarkEnd w:id="64"/>
      <w:bookmarkEnd w:id="65"/>
      <w:bookmarkEnd w:id="66"/>
      <w:bookmarkEnd w:id="67"/>
      <w:bookmarkEnd w:id="68"/>
    </w:p>
    <w:p>
      <w:pPr>
        <w:pStyle w:val="57"/>
        <w:ind w:firstLine="420"/>
      </w:pPr>
      <w:sdt>
        <w:sdtPr>
          <w:id w:val="-1909835108"/>
          <w:placeholder>
            <w:docPart w:val="9A955F3D85A445E0AA2CCAF7F9ACEC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bookmarkStart w:id="69" w:name="_Toc26986532"/>
          <w:bookmarkEnd w:id="69"/>
          <w:r>
            <w:t>下列术语和定义适用于本文件。</w:t>
          </w:r>
        </w:sdtContent>
      </w:sdt>
    </w:p>
    <w:p>
      <w:pPr>
        <w:pStyle w:val="163"/>
        <w:spacing w:before="156" w:beforeLines="50"/>
        <w:rPr>
          <w:rFonts w:hint="eastAsia"/>
          <w:lang w:eastAsia="zh-CN"/>
        </w:rPr>
      </w:pPr>
    </w:p>
    <w:p>
      <w:pPr>
        <w:pStyle w:val="163"/>
        <w:numPr>
          <w:ilvl w:val="2"/>
          <w:numId w:val="0"/>
        </w:numPr>
        <w:spacing w:before="156" w:beforeLines="50"/>
        <w:ind w:leftChars="0" w:firstLine="420" w:firstLineChars="200"/>
        <w:rPr>
          <w:rFonts w:hint="eastAsia"/>
          <w:lang w:eastAsia="zh-CN"/>
        </w:rPr>
      </w:pPr>
      <w:r>
        <w:rPr>
          <w:rFonts w:hint="eastAsia" w:ascii="黑体" w:eastAsia="黑体"/>
          <w:lang w:eastAsia="zh-CN"/>
        </w:rPr>
        <w:t>河湖</w:t>
      </w:r>
    </w:p>
    <w:p>
      <w:pPr>
        <w:pStyle w:val="163"/>
        <w:numPr>
          <w:ilvl w:val="2"/>
          <w:numId w:val="0"/>
        </w:numPr>
        <w:spacing w:before="156" w:beforeLines="50"/>
        <w:ind w:leftChars="0" w:firstLine="420" w:firstLineChars="200"/>
        <w:rPr>
          <w:rFonts w:hint="eastAsia"/>
          <w:lang w:eastAsia="zh-CN"/>
        </w:rPr>
      </w:pPr>
      <w:r>
        <w:rPr>
          <w:rFonts w:hint="eastAsia"/>
          <w:lang w:eastAsia="zh-CN"/>
        </w:rPr>
        <w:t>本规范中是指山西省境内河流、水库、湖泊、人工水道等。</w:t>
      </w:r>
    </w:p>
    <w:p>
      <w:pPr>
        <w:pStyle w:val="163"/>
        <w:spacing w:before="156" w:beforeLines="50"/>
        <w:rPr>
          <w:rFonts w:ascii="黑体" w:eastAsia="黑体"/>
        </w:rPr>
      </w:pPr>
    </w:p>
    <w:p>
      <w:pPr>
        <w:pStyle w:val="163"/>
        <w:numPr>
          <w:ilvl w:val="2"/>
          <w:numId w:val="0"/>
        </w:numPr>
        <w:spacing w:before="156" w:beforeLines="50"/>
        <w:ind w:firstLine="420" w:firstLineChars="200"/>
        <w:rPr>
          <w:color w:val="FF0000"/>
        </w:rPr>
      </w:pPr>
      <w:r>
        <w:rPr>
          <w:rFonts w:hint="eastAsia" w:ascii="黑体" w:eastAsia="黑体"/>
        </w:rPr>
        <w:t>河湖长制</w:t>
      </w:r>
    </w:p>
    <w:p>
      <w:pPr>
        <w:widowControl/>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按行政区域</w:t>
      </w:r>
      <w:r>
        <w:rPr>
          <w:rFonts w:hint="eastAsia" w:ascii="宋体" w:hAnsi="宋体" w:cs="宋体"/>
          <w:color w:val="000000"/>
          <w:kern w:val="0"/>
          <w:lang w:eastAsia="zh-CN" w:bidi="ar"/>
        </w:rPr>
        <w:t>的相应水域</w:t>
      </w:r>
      <w:r>
        <w:rPr>
          <w:rFonts w:hint="eastAsia" w:ascii="宋体" w:hAnsi="宋体" w:cs="宋体"/>
          <w:color w:val="000000"/>
          <w:kern w:val="0"/>
          <w:lang w:bidi="ar"/>
        </w:rPr>
        <w:t>设立河湖长，由其组织领导责任</w:t>
      </w:r>
      <w:r>
        <w:rPr>
          <w:rFonts w:hint="eastAsia" w:ascii="宋体" w:hAnsi="宋体" w:cs="宋体"/>
          <w:color w:val="000000"/>
          <w:kern w:val="0"/>
          <w:lang w:eastAsia="zh-CN" w:bidi="ar"/>
        </w:rPr>
        <w:t>河湖</w:t>
      </w:r>
      <w:r>
        <w:rPr>
          <w:rFonts w:hint="eastAsia" w:ascii="宋体" w:hAnsi="宋体" w:cs="宋体"/>
          <w:color w:val="000000"/>
          <w:kern w:val="0"/>
          <w:lang w:bidi="ar"/>
        </w:rPr>
        <w:t>管理保护工作，建立</w:t>
      </w:r>
      <w:r>
        <w:rPr>
          <w:rFonts w:hint="eastAsia" w:ascii="宋体" w:hAnsi="宋体" w:cs="宋体"/>
          <w:color w:val="000000"/>
          <w:kern w:val="0"/>
          <w:lang w:eastAsia="zh-CN" w:bidi="ar"/>
        </w:rPr>
        <w:t>健全以</w:t>
      </w:r>
      <w:r>
        <w:rPr>
          <w:rFonts w:hint="eastAsia" w:ascii="宋体" w:hAnsi="宋体" w:cs="宋体"/>
          <w:color w:val="000000"/>
          <w:kern w:val="0"/>
          <w:lang w:bidi="ar"/>
        </w:rPr>
        <w:t>党政</w:t>
      </w:r>
      <w:r>
        <w:rPr>
          <w:rFonts w:hint="eastAsia" w:ascii="宋体" w:hAnsi="宋体" w:cs="宋体"/>
          <w:color w:val="000000"/>
          <w:kern w:val="0"/>
          <w:lang w:eastAsia="zh-CN" w:bidi="ar"/>
        </w:rPr>
        <w:t>领导负责制为核心，</w:t>
      </w:r>
      <w:r>
        <w:rPr>
          <w:rFonts w:hint="eastAsia" w:ascii="宋体" w:hAnsi="宋体" w:cs="宋体"/>
          <w:color w:val="000000"/>
          <w:kern w:val="0"/>
          <w:lang w:bidi="ar"/>
        </w:rPr>
        <w:t>属地负责、分级管理、部门联动</w:t>
      </w:r>
      <w:r>
        <w:rPr>
          <w:rFonts w:hint="eastAsia" w:ascii="宋体" w:hAnsi="宋体" w:cs="宋体"/>
          <w:color w:val="000000"/>
          <w:kern w:val="0"/>
          <w:lang w:eastAsia="zh-CN" w:bidi="ar"/>
        </w:rPr>
        <w:t>的责任体系</w:t>
      </w:r>
      <w:r>
        <w:rPr>
          <w:rFonts w:hint="eastAsia" w:ascii="宋体" w:hAnsi="宋体" w:cs="宋体"/>
          <w:color w:val="000000"/>
          <w:kern w:val="0"/>
          <w:lang w:bidi="ar"/>
        </w:rPr>
        <w:t>，</w:t>
      </w:r>
      <w:r>
        <w:rPr>
          <w:rFonts w:hint="eastAsia" w:ascii="宋体" w:hAnsi="宋体" w:cs="宋体"/>
          <w:color w:val="000000"/>
          <w:kern w:val="0"/>
          <w:lang w:eastAsia="zh-CN" w:bidi="ar"/>
        </w:rPr>
        <w:t>构建责任明确、协调联动、监管严格、保障有力、</w:t>
      </w:r>
      <w:r>
        <w:rPr>
          <w:rFonts w:hint="eastAsia" w:ascii="宋体" w:hAnsi="宋体" w:cs="宋体"/>
          <w:color w:val="000000"/>
          <w:kern w:val="0"/>
          <w:lang w:bidi="ar"/>
        </w:rPr>
        <w:t>全民参与的河湖管理保护</w:t>
      </w:r>
      <w:r>
        <w:rPr>
          <w:rFonts w:hint="eastAsia" w:ascii="宋体" w:hAnsi="宋体" w:cs="宋体"/>
          <w:color w:val="000000"/>
          <w:kern w:val="0"/>
          <w:lang w:eastAsia="zh-CN" w:bidi="ar"/>
        </w:rPr>
        <w:t>工作</w:t>
      </w:r>
      <w:r>
        <w:rPr>
          <w:rFonts w:hint="eastAsia" w:ascii="宋体" w:hAnsi="宋体" w:cs="宋体"/>
          <w:color w:val="000000"/>
          <w:kern w:val="0"/>
          <w:lang w:bidi="ar"/>
        </w:rPr>
        <w:t>机制。</w:t>
      </w:r>
    </w:p>
    <w:p>
      <w:pPr>
        <w:pStyle w:val="163"/>
        <w:spacing w:before="156" w:beforeLines="50"/>
        <w:rPr>
          <w:rFonts w:hint="eastAsia" w:ascii="黑体" w:eastAsia="黑体"/>
        </w:rPr>
      </w:pPr>
    </w:p>
    <w:p>
      <w:pPr>
        <w:pStyle w:val="163"/>
        <w:numPr>
          <w:ilvl w:val="2"/>
          <w:numId w:val="0"/>
        </w:numPr>
        <w:spacing w:before="156" w:beforeLines="50"/>
        <w:ind w:leftChars="0" w:firstLine="420" w:firstLineChars="200"/>
        <w:rPr>
          <w:rFonts w:hint="eastAsia" w:ascii="黑体" w:eastAsia="黑体"/>
        </w:rPr>
      </w:pPr>
      <w:r>
        <w:rPr>
          <w:rFonts w:hint="eastAsia" w:ascii="黑体" w:eastAsia="黑体"/>
        </w:rPr>
        <w:t>河湖长</w:t>
      </w:r>
    </w:p>
    <w:p>
      <w:pPr>
        <w:widowControl/>
        <w:ind w:firstLine="420" w:firstLineChars="200"/>
        <w:jc w:val="left"/>
        <w:rPr>
          <w:rFonts w:hint="eastAsia" w:ascii="宋体" w:hAnsi="宋体" w:cs="宋体"/>
          <w:color w:val="000000"/>
          <w:kern w:val="0"/>
          <w:lang w:bidi="ar"/>
        </w:rPr>
      </w:pPr>
      <w:r>
        <w:rPr>
          <w:rFonts w:hint="eastAsia" w:ascii="宋体" w:hAnsi="宋体" w:cs="宋体"/>
          <w:color w:val="000000"/>
          <w:kern w:val="0"/>
          <w:lang w:bidi="ar"/>
        </w:rPr>
        <w:t>按行政区域，河湖长分为总河湖长和河湖长，由各级党政负责同志担任，负责协调和督促责任河湖的管理和保护工作。总河长是本行政区域内全面推行河湖长制管理的第一责任人，河湖长是本行政区内分管河湖管理保护的直接责任人。</w:t>
      </w:r>
    </w:p>
    <w:p>
      <w:pPr>
        <w:pStyle w:val="163"/>
        <w:spacing w:before="156" w:beforeLines="50"/>
        <w:rPr>
          <w:rFonts w:hint="eastAsia" w:ascii="宋体" w:hAnsi="宋体" w:cs="宋体"/>
          <w:color w:val="000000"/>
          <w:kern w:val="0"/>
          <w:lang w:bidi="ar"/>
        </w:rPr>
      </w:pPr>
    </w:p>
    <w:p>
      <w:pPr>
        <w:pStyle w:val="163"/>
        <w:numPr>
          <w:ilvl w:val="2"/>
          <w:numId w:val="0"/>
        </w:numPr>
        <w:spacing w:before="156" w:beforeLines="50"/>
        <w:ind w:firstLine="420" w:firstLineChars="200"/>
      </w:pPr>
      <w:r>
        <w:rPr>
          <w:rFonts w:hint="eastAsia" w:ascii="黑体" w:eastAsia="黑体"/>
        </w:rPr>
        <w:t>河长制工作机构</w:t>
      </w:r>
    </w:p>
    <w:p>
      <w:pPr>
        <w:widowControl/>
        <w:ind w:firstLine="420" w:firstLineChars="200"/>
        <w:jc w:val="left"/>
        <w:rPr>
          <w:rFonts w:hint="eastAsia" w:ascii="宋体" w:hAnsi="宋体" w:cs="宋体"/>
          <w:color w:val="000000"/>
          <w:kern w:val="0"/>
          <w:lang w:bidi="ar"/>
        </w:rPr>
      </w:pPr>
      <w:r>
        <w:rPr>
          <w:rFonts w:hint="eastAsia"/>
        </w:rPr>
        <w:t>县级及以上人民政府设立河长制工作机构，具体负责河湖长制组织落实、考核、监督等日常工作。</w:t>
      </w:r>
    </w:p>
    <w:p>
      <w:pPr>
        <w:pStyle w:val="163"/>
        <w:spacing w:before="156" w:beforeLines="50"/>
        <w:rPr>
          <w:rFonts w:hint="eastAsia" w:ascii="黑体" w:eastAsia="黑体"/>
        </w:rPr>
      </w:pPr>
    </w:p>
    <w:p>
      <w:pPr>
        <w:pStyle w:val="163"/>
        <w:numPr>
          <w:ilvl w:val="2"/>
          <w:numId w:val="0"/>
        </w:numPr>
        <w:spacing w:before="156" w:beforeLines="50"/>
        <w:ind w:leftChars="0" w:firstLine="420" w:firstLineChars="200"/>
        <w:rPr>
          <w:rFonts w:hint="eastAsia" w:ascii="黑体" w:eastAsia="黑体"/>
        </w:rPr>
      </w:pPr>
      <w:r>
        <w:rPr>
          <w:rFonts w:hint="eastAsia" w:ascii="黑体" w:eastAsia="黑体"/>
          <w:lang w:eastAsia="zh-CN"/>
        </w:rPr>
        <w:t>成员单位</w:t>
      </w:r>
    </w:p>
    <w:p>
      <w:pPr>
        <w:pStyle w:val="163"/>
        <w:numPr>
          <w:ilvl w:val="2"/>
          <w:numId w:val="0"/>
        </w:numPr>
        <w:spacing w:before="156" w:beforeLines="50"/>
        <w:ind w:leftChars="0" w:firstLine="420" w:firstLineChars="200"/>
        <w:rPr>
          <w:rFonts w:hint="eastAsia" w:ascii="黑体" w:eastAsia="黑体"/>
          <w:lang w:val="en-US" w:eastAsia="zh-CN"/>
        </w:rPr>
      </w:pPr>
      <w:r>
        <w:rPr>
          <w:rFonts w:hint="eastAsia" w:ascii="宋体" w:hAnsi="宋体" w:eastAsia="宋体" w:cs="宋体"/>
          <w:color w:val="000000"/>
          <w:kern w:val="0"/>
          <w:sz w:val="21"/>
          <w:szCs w:val="21"/>
          <w:lang w:val="en-US" w:eastAsia="zh-CN" w:bidi="ar"/>
        </w:rPr>
        <w:t>河湖长制工作联席会议成员单位的简称，按各自职能参与河湖管理保护的相关主管部门。</w:t>
      </w:r>
    </w:p>
    <w:p>
      <w:pPr>
        <w:pStyle w:val="163"/>
        <w:spacing w:before="156" w:beforeLines="50"/>
        <w:rPr>
          <w:rFonts w:hint="eastAsia" w:ascii="黑体" w:eastAsia="黑体"/>
          <w:lang w:val="en-US" w:eastAsia="zh-CN"/>
        </w:rPr>
      </w:pPr>
      <w:r>
        <w:rPr>
          <w:rFonts w:hint="eastAsia" w:ascii="黑体" w:eastAsia="黑体"/>
          <w:lang w:val="en-US" w:eastAsia="zh-CN"/>
        </w:rPr>
        <w:t xml:space="preserve"> </w:t>
      </w:r>
    </w:p>
    <w:p>
      <w:pPr>
        <w:pStyle w:val="163"/>
        <w:numPr>
          <w:ilvl w:val="2"/>
          <w:numId w:val="0"/>
        </w:numPr>
        <w:spacing w:before="156" w:beforeLines="50"/>
        <w:ind w:leftChars="0" w:firstLine="420" w:firstLineChars="200"/>
        <w:rPr>
          <w:rFonts w:hint="default" w:ascii="黑体" w:eastAsia="黑体"/>
          <w:lang w:val="en-US" w:eastAsia="zh-CN"/>
        </w:rPr>
      </w:pPr>
      <w:r>
        <w:rPr>
          <w:rFonts w:hint="eastAsia" w:ascii="黑体" w:eastAsia="黑体"/>
          <w:lang w:val="en-US" w:eastAsia="zh-CN"/>
        </w:rPr>
        <w:t>一河（湖）一档</w:t>
      </w:r>
    </w:p>
    <w:p>
      <w:pPr>
        <w:pStyle w:val="163"/>
        <w:numPr>
          <w:ilvl w:val="2"/>
          <w:numId w:val="0"/>
        </w:numPr>
        <w:spacing w:before="156" w:beforeLines="50"/>
        <w:ind w:leftChars="0" w:firstLine="420" w:firstLineChars="200"/>
        <w:rPr>
          <w:rFonts w:hint="eastAsia" w:hAnsi="宋体" w:cs="宋体"/>
          <w:color w:val="000000"/>
          <w:kern w:val="0"/>
          <w:sz w:val="21"/>
          <w:szCs w:val="21"/>
          <w:lang w:val="en-US" w:eastAsia="zh-CN" w:bidi="ar"/>
        </w:rPr>
      </w:pPr>
      <w:r>
        <w:rPr>
          <w:rFonts w:hint="eastAsia" w:hAnsi="宋体" w:cs="宋体"/>
          <w:color w:val="000000"/>
          <w:kern w:val="0"/>
          <w:sz w:val="21"/>
          <w:szCs w:val="21"/>
          <w:lang w:val="en-US" w:eastAsia="zh-CN" w:bidi="ar"/>
        </w:rPr>
        <w:t>对河湖自然属性和开发利用等基础信息建立数据档案。</w:t>
      </w:r>
    </w:p>
    <w:p>
      <w:pPr>
        <w:pStyle w:val="163"/>
        <w:spacing w:before="156" w:beforeLines="50"/>
        <w:rPr>
          <w:rFonts w:hint="eastAsia" w:ascii="黑体" w:eastAsia="黑体"/>
          <w:lang w:val="en-US" w:eastAsia="zh-CN"/>
        </w:rPr>
      </w:pPr>
    </w:p>
    <w:p>
      <w:pPr>
        <w:pStyle w:val="163"/>
        <w:numPr>
          <w:ilvl w:val="2"/>
          <w:numId w:val="0"/>
        </w:numPr>
        <w:spacing w:before="156" w:beforeLines="50"/>
        <w:ind w:leftChars="0" w:firstLine="420" w:firstLineChars="200"/>
        <w:rPr>
          <w:rFonts w:hint="eastAsia" w:ascii="黑体" w:eastAsia="黑体"/>
          <w:lang w:val="en-US" w:eastAsia="zh-CN"/>
        </w:rPr>
      </w:pPr>
      <w:r>
        <w:rPr>
          <w:rFonts w:hint="eastAsia" w:ascii="黑体" w:eastAsia="黑体"/>
          <w:lang w:val="en-US" w:eastAsia="zh-CN"/>
        </w:rPr>
        <w:t>一河（湖）一</w:t>
      </w:r>
      <w:bookmarkStart w:id="70" w:name="_Toc28921"/>
      <w:bookmarkStart w:id="71" w:name="_Toc98341439"/>
      <w:bookmarkStart w:id="72" w:name="_Toc98319462"/>
      <w:bookmarkStart w:id="73" w:name="_Toc97557311"/>
      <w:bookmarkStart w:id="74" w:name="_Toc97544988"/>
      <w:bookmarkStart w:id="75" w:name="_Toc97822332"/>
      <w:bookmarkStart w:id="76" w:name="_Toc97822018"/>
      <w:bookmarkStart w:id="77" w:name="_Toc97821924"/>
      <w:bookmarkStart w:id="78" w:name="_Toc97545851"/>
      <w:bookmarkStart w:id="79" w:name="_Toc97544987"/>
      <w:bookmarkStart w:id="80" w:name="_Toc97557310"/>
      <w:bookmarkStart w:id="81" w:name="_Toc97545852"/>
      <w:r>
        <w:rPr>
          <w:rFonts w:hint="eastAsia" w:ascii="黑体" w:eastAsia="黑体"/>
          <w:lang w:val="en-US" w:eastAsia="zh-CN"/>
        </w:rPr>
        <w:t>策</w:t>
      </w:r>
    </w:p>
    <w:p>
      <w:pPr>
        <w:pStyle w:val="163"/>
        <w:numPr>
          <w:ilvl w:val="2"/>
          <w:numId w:val="0"/>
        </w:numPr>
        <w:spacing w:before="156" w:beforeLines="50"/>
        <w:ind w:leftChars="0" w:firstLine="420" w:firstLineChars="200"/>
        <w:rPr>
          <w:rFonts w:hint="eastAsia" w:hAnsi="宋体" w:cs="宋体"/>
          <w:color w:val="000000"/>
          <w:kern w:val="0"/>
          <w:sz w:val="21"/>
          <w:szCs w:val="21"/>
          <w:lang w:val="en-US" w:eastAsia="zh-CN" w:bidi="ar"/>
        </w:rPr>
      </w:pPr>
      <w:r>
        <w:rPr>
          <w:rFonts w:hint="eastAsia" w:hAnsi="宋体" w:cs="宋体"/>
          <w:color w:val="000000"/>
          <w:kern w:val="0"/>
          <w:sz w:val="21"/>
          <w:szCs w:val="21"/>
          <w:lang w:val="en-US" w:eastAsia="zh-CN" w:bidi="ar"/>
        </w:rPr>
        <w:t>对河湖存在问题编制管理和保护方案。</w:t>
      </w:r>
    </w:p>
    <w:p>
      <w:pPr>
        <w:pStyle w:val="163"/>
        <w:spacing w:before="156" w:beforeLines="50"/>
        <w:rPr>
          <w:rFonts w:hint="eastAsia" w:hAnsi="宋体" w:cs="宋体"/>
          <w:color w:val="000000"/>
          <w:kern w:val="0"/>
          <w:sz w:val="21"/>
          <w:szCs w:val="21"/>
          <w:lang w:val="en-US" w:eastAsia="zh-CN" w:bidi="ar"/>
        </w:rPr>
      </w:pPr>
    </w:p>
    <w:p>
      <w:pPr>
        <w:pStyle w:val="163"/>
        <w:numPr>
          <w:ilvl w:val="2"/>
          <w:numId w:val="0"/>
        </w:numPr>
        <w:spacing w:before="156" w:beforeLines="50"/>
        <w:ind w:leftChars="0" w:firstLine="420" w:firstLineChars="200"/>
        <w:rPr>
          <w:rFonts w:hint="eastAsia" w:ascii="黑体" w:eastAsia="黑体"/>
          <w:lang w:val="en-US" w:eastAsia="zh-CN"/>
        </w:rPr>
      </w:pPr>
      <w:r>
        <w:rPr>
          <w:rFonts w:hint="eastAsia" w:ascii="黑体" w:eastAsia="黑体"/>
          <w:lang w:val="en-US" w:eastAsia="zh-CN"/>
        </w:rPr>
        <w:t>河湖健康评价</w:t>
      </w:r>
    </w:p>
    <w:p>
      <w:pPr>
        <w:pStyle w:val="163"/>
        <w:numPr>
          <w:ilvl w:val="2"/>
          <w:numId w:val="0"/>
        </w:numPr>
        <w:spacing w:before="156" w:beforeLines="50"/>
        <w:ind w:leftChars="0" w:firstLine="420" w:firstLineChars="200"/>
        <w:rPr>
          <w:rFonts w:hint="eastAsia" w:hAnsi="宋体" w:cs="宋体"/>
          <w:color w:val="000000"/>
          <w:kern w:val="0"/>
          <w:sz w:val="21"/>
          <w:szCs w:val="21"/>
          <w:lang w:val="en-US" w:eastAsia="zh-CN" w:bidi="ar"/>
        </w:rPr>
      </w:pPr>
      <w:r>
        <w:rPr>
          <w:rFonts w:hint="eastAsia" w:hAnsi="宋体" w:cs="宋体"/>
          <w:color w:val="000000"/>
          <w:kern w:val="0"/>
          <w:sz w:val="21"/>
          <w:szCs w:val="21"/>
          <w:lang w:val="en-US" w:eastAsia="zh-CN" w:bidi="ar"/>
        </w:rPr>
        <w:t>对河湖生态系统状况与社会服务功能以及二者相互协调的评价。</w:t>
      </w:r>
    </w:p>
    <w:p>
      <w:pPr>
        <w:pStyle w:val="105"/>
        <w:spacing w:before="312" w:after="312"/>
      </w:pPr>
      <w:r>
        <w:rPr>
          <w:rFonts w:hint="eastAsia"/>
        </w:rPr>
        <w:t>组织体系</w:t>
      </w:r>
      <w:bookmarkEnd w:id="70"/>
    </w:p>
    <w:p>
      <w:pPr>
        <w:pStyle w:val="163"/>
        <w:spacing w:before="156" w:beforeLines="50" w:after="156" w:afterLines="50"/>
        <w:rPr>
          <w:rFonts w:hint="eastAsia" w:ascii="宋体" w:hAnsi="宋体" w:eastAsia="宋体" w:cs="宋体"/>
          <w:color w:val="000000"/>
          <w:kern w:val="0"/>
          <w:sz w:val="21"/>
          <w:szCs w:val="21"/>
          <w:lang w:val="en-US" w:eastAsia="zh-CN" w:bidi="ar"/>
        </w:rPr>
      </w:pPr>
      <w:r>
        <w:rPr>
          <w:rFonts w:hint="eastAsia" w:hAnsi="宋体" w:cs="宋体"/>
          <w:color w:val="000000"/>
          <w:szCs w:val="21"/>
          <w:lang w:bidi="ar"/>
        </w:rPr>
        <w:t>全省行政区域内全面实施河湖长制。按照</w:t>
      </w:r>
      <w:r>
        <w:rPr>
          <w:rFonts w:hint="eastAsia" w:hAnsi="宋体" w:cs="宋体"/>
          <w:color w:val="000000"/>
          <w:szCs w:val="21"/>
          <w:lang w:eastAsia="zh-CN" w:bidi="ar"/>
        </w:rPr>
        <w:t>行政区域建立</w:t>
      </w:r>
      <w:r>
        <w:rPr>
          <w:rFonts w:hint="eastAsia" w:hAnsi="宋体" w:cs="宋体"/>
          <w:color w:val="000000"/>
          <w:szCs w:val="21"/>
          <w:lang w:bidi="ar"/>
        </w:rPr>
        <w:t>省、</w:t>
      </w:r>
      <w:r>
        <w:rPr>
          <w:rFonts w:hint="eastAsia"/>
        </w:rPr>
        <w:t>市</w:t>
      </w:r>
      <w:r>
        <w:rPr>
          <w:rFonts w:hint="eastAsia"/>
          <w:lang w:eastAsia="zh-CN"/>
        </w:rPr>
        <w:t>、</w:t>
      </w:r>
      <w:r>
        <w:rPr>
          <w:rFonts w:hint="eastAsia" w:hAnsi="宋体" w:cs="宋体"/>
          <w:color w:val="000000"/>
          <w:szCs w:val="21"/>
          <w:lang w:bidi="ar"/>
        </w:rPr>
        <w:t>县（市、区）、乡（镇、街道）、村</w:t>
      </w:r>
      <w:r>
        <w:rPr>
          <w:rFonts w:hint="eastAsia" w:hAnsi="宋体" w:cs="宋体"/>
          <w:color w:val="000000"/>
          <w:szCs w:val="21"/>
          <w:lang w:eastAsia="zh-CN" w:bidi="ar"/>
        </w:rPr>
        <w:t>（社区）</w:t>
      </w:r>
      <w:r>
        <w:rPr>
          <w:rFonts w:hint="eastAsia" w:hAnsi="宋体" w:cs="宋体"/>
          <w:color w:val="000000"/>
          <w:szCs w:val="21"/>
          <w:lang w:bidi="ar"/>
        </w:rPr>
        <w:t>五级河湖长体系。乡（镇、街道）级以上行政区设立总河湖长</w:t>
      </w:r>
      <w:r>
        <w:rPr>
          <w:rFonts w:hint="eastAsia" w:hAnsi="宋体" w:cs="宋体"/>
          <w:color w:val="000000"/>
          <w:szCs w:val="21"/>
          <w:lang w:eastAsia="zh-CN" w:bidi="ar"/>
        </w:rPr>
        <w:t>，由本级党委、政府主要负责人同时</w:t>
      </w:r>
      <w:r>
        <w:rPr>
          <w:rFonts w:hint="eastAsia" w:ascii="宋体" w:hAnsi="宋体" w:eastAsia="宋体" w:cs="宋体"/>
          <w:color w:val="000000"/>
          <w:kern w:val="0"/>
          <w:sz w:val="21"/>
          <w:szCs w:val="21"/>
          <w:lang w:val="en-US" w:eastAsia="zh-CN" w:bidi="ar"/>
        </w:rPr>
        <w:t>担任；各级河湖长由本级党政主要负责或分管负责同志担任。</w:t>
      </w:r>
    </w:p>
    <w:p>
      <w:pPr>
        <w:pStyle w:val="163"/>
        <w:spacing w:before="156" w:beforeLines="50" w:after="156" w:afterLines="5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省、市、县（市、区）设立河湖长制工作机构。名称宜统一为“山西省（××市、××县）河长制办公室”。河长制办公室办事机构设在同级水行政主管部门。日常事务由同级水行政主管部门承担。    乡级及以下可根据工作需要设立河长制工作机构，或落实专门人员负责河湖长制工作。</w:t>
      </w:r>
    </w:p>
    <w:p>
      <w:pPr>
        <w:pStyle w:val="163"/>
        <w:spacing w:before="156" w:beforeLines="50" w:after="156" w:afterLines="50"/>
        <w:rPr>
          <w:color w:val="FF0000"/>
        </w:rPr>
      </w:pPr>
      <w:r>
        <w:rPr>
          <w:rFonts w:hint="eastAsia" w:hAnsi="宋体" w:cs="宋体"/>
          <w:color w:val="000000"/>
          <w:szCs w:val="21"/>
          <w:lang w:eastAsia="zh-CN" w:bidi="ar"/>
        </w:rPr>
        <w:t>省</w:t>
      </w:r>
      <w:r>
        <w:rPr>
          <w:rFonts w:hint="eastAsia" w:hAnsi="宋体" w:cs="宋体"/>
          <w:color w:val="000000"/>
          <w:szCs w:val="21"/>
          <w:lang w:bidi="ar"/>
        </w:rPr>
        <w:t>成员单位由省发展改革委、省教育厅、省工信厅、省公安厅、省民政厅、省司法厅、省财政厅、省人社厅、省自然资源厅、省生态环境厅、省住建厅、省交通厅、省水利厅、省农业农村厅、省文旅厅、省卫健委、省应急厅、省能源局、省林草局、黄河水利委员会山西黄河河务局等组成。</w:t>
      </w:r>
      <w:r>
        <w:rPr>
          <w:rFonts w:hint="eastAsia" w:hAnsi="宋体" w:cs="宋体"/>
          <w:color w:val="000000"/>
          <w:szCs w:val="21"/>
          <w:lang w:eastAsia="zh-CN" w:bidi="ar"/>
        </w:rPr>
        <w:t>市、县（市、区）</w:t>
      </w:r>
      <w:r>
        <w:rPr>
          <w:rFonts w:hint="eastAsia" w:hAnsi="宋体" w:cs="宋体"/>
          <w:color w:val="000000"/>
          <w:szCs w:val="21"/>
          <w:lang w:bidi="ar"/>
        </w:rPr>
        <w:t>成员单位参照省成员单位组成。</w:t>
      </w:r>
    </w:p>
    <w:p>
      <w:pPr>
        <w:pStyle w:val="163"/>
        <w:spacing w:before="156" w:beforeLines="50" w:after="156" w:afterLines="50"/>
        <w:rPr>
          <w:rFonts w:hint="default" w:hAnsi="宋体" w:eastAsia="宋体" w:cs="宋体"/>
          <w:color w:val="000000"/>
          <w:szCs w:val="21"/>
          <w:lang w:val="en-US" w:eastAsia="zh-CN" w:bidi="ar"/>
        </w:rPr>
      </w:pPr>
      <w:r>
        <w:rPr>
          <w:rFonts w:hint="eastAsia" w:hAnsi="宋体" w:cs="宋体"/>
          <w:color w:val="000000"/>
          <w:szCs w:val="21"/>
          <w:lang w:bidi="ar"/>
        </w:rPr>
        <w:t>河湖长制组织体系框架图</w:t>
      </w:r>
      <w:r>
        <w:rPr>
          <w:rFonts w:hint="eastAsia" w:hAnsi="宋体" w:cs="宋体"/>
          <w:color w:val="000000"/>
          <w:szCs w:val="21"/>
          <w:lang w:eastAsia="zh-CN" w:bidi="ar"/>
        </w:rPr>
        <w:t>见附录</w:t>
      </w:r>
      <w:r>
        <w:rPr>
          <w:rFonts w:hint="eastAsia" w:hAnsi="宋体" w:cs="宋体"/>
          <w:color w:val="000000"/>
          <w:szCs w:val="21"/>
          <w:lang w:val="en-US" w:eastAsia="zh-CN" w:bidi="ar"/>
        </w:rPr>
        <w:t>A</w:t>
      </w:r>
      <w:r>
        <w:rPr>
          <w:rFonts w:hint="eastAsia" w:hAnsi="宋体" w:cs="宋体"/>
          <w:color w:val="000000"/>
          <w:szCs w:val="21"/>
          <w:lang w:bidi="ar"/>
        </w:rPr>
        <w:t>。</w:t>
      </w:r>
      <w:r>
        <w:rPr>
          <w:rFonts w:hint="eastAsia" w:hAnsi="宋体" w:cs="宋体"/>
          <w:color w:val="000000"/>
          <w:szCs w:val="21"/>
          <w:lang w:val="en-US" w:eastAsia="zh-CN" w:bidi="ar"/>
        </w:rPr>
        <w:t xml:space="preserve">    </w:t>
      </w:r>
    </w:p>
    <w:p>
      <w:pPr>
        <w:pStyle w:val="105"/>
        <w:spacing w:before="312" w:after="312"/>
      </w:pPr>
      <w:r>
        <w:rPr>
          <w:rFonts w:hint="eastAsia"/>
          <w:lang w:eastAsia="zh-CN"/>
        </w:rPr>
        <w:t>主要任务</w:t>
      </w:r>
    </w:p>
    <w:p>
      <w:pPr>
        <w:pStyle w:val="163"/>
        <w:numPr>
          <w:ilvl w:val="2"/>
          <w:numId w:val="0"/>
        </w:numPr>
        <w:spacing w:before="156" w:beforeLines="50" w:after="156" w:afterLines="50"/>
        <w:ind w:leftChars="0" w:firstLine="420" w:firstLineChars="200"/>
        <w:rPr>
          <w:rFonts w:hint="eastAsia"/>
        </w:rPr>
      </w:pPr>
      <w:r>
        <w:rPr>
          <w:rFonts w:hint="eastAsia"/>
        </w:rPr>
        <w:t>河湖长制主要工作内容应包括水资源管理和保护、河湖水域岸线管理保护、水污染防治、水环境治理、水生态修复、</w:t>
      </w:r>
      <w:r>
        <w:rPr>
          <w:rFonts w:hint="eastAsia"/>
          <w:lang w:eastAsia="zh-CN"/>
        </w:rPr>
        <w:t>水灾害防御、</w:t>
      </w:r>
      <w:r>
        <w:rPr>
          <w:rFonts w:hint="eastAsia"/>
        </w:rPr>
        <w:t>执法监管等。</w:t>
      </w:r>
    </w:p>
    <w:p>
      <w:pPr>
        <w:pStyle w:val="163"/>
        <w:spacing w:before="156" w:beforeLines="50" w:after="156" w:afterLines="50"/>
        <w:rPr>
          <w:rFonts w:hint="eastAsia"/>
        </w:rPr>
      </w:pPr>
      <w:r>
        <w:rPr>
          <w:rFonts w:hint="eastAsia" w:ascii="宋体" w:hAnsi="宋体" w:eastAsia="宋体" w:cs="宋体"/>
          <w:color w:val="000000"/>
          <w:kern w:val="0"/>
          <w:sz w:val="21"/>
          <w:szCs w:val="21"/>
          <w:lang w:val="en-US" w:eastAsia="zh-CN" w:bidi="ar"/>
        </w:rPr>
        <w:t>水资源</w:t>
      </w:r>
      <w:r>
        <w:rPr>
          <w:rFonts w:hint="eastAsia"/>
        </w:rPr>
        <w:t>管理和保护包括水资源管理“三条红线”刚性约束、用水总量和用水效率双控、水功能区管理监督、生态流量监管、优化水资源配置、饮用水源保护等；</w:t>
      </w:r>
    </w:p>
    <w:p>
      <w:pPr>
        <w:pStyle w:val="163"/>
        <w:spacing w:before="156" w:beforeLines="50" w:after="156" w:afterLines="50"/>
        <w:rPr>
          <w:rFonts w:hint="eastAsia"/>
        </w:rPr>
      </w:pPr>
      <w:r>
        <w:rPr>
          <w:rFonts w:hint="eastAsia"/>
        </w:rPr>
        <w:t>河湖水域岸线管理保护包括河湖水域岸线空间范围划定、河湖蓝线划定、水域岸线用途管制、河湖“清四乱”常态化规范化等；</w:t>
      </w:r>
    </w:p>
    <w:p>
      <w:pPr>
        <w:pStyle w:val="163"/>
        <w:spacing w:before="156" w:beforeLines="50" w:after="156" w:afterLines="50"/>
        <w:rPr>
          <w:rFonts w:hint="eastAsia"/>
        </w:rPr>
      </w:pPr>
      <w:r>
        <w:rPr>
          <w:rFonts w:hint="eastAsia"/>
        </w:rPr>
        <w:t>水污染防治包括入河湖排污监管、工矿企业污染源防治、城镇生活污水治理、配套管网建设、农业农村面源污染防治、水质监测等；</w:t>
      </w:r>
    </w:p>
    <w:p>
      <w:pPr>
        <w:pStyle w:val="163"/>
        <w:spacing w:before="156" w:beforeLines="50" w:after="156" w:afterLines="50"/>
        <w:rPr>
          <w:rFonts w:hint="eastAsia"/>
        </w:rPr>
      </w:pPr>
      <w:r>
        <w:rPr>
          <w:rFonts w:hint="eastAsia"/>
        </w:rPr>
        <w:t>水环境治理包括饮用水水源地保护、重要河流源头区保护、岩溶泉域保护、城市黑臭水体整治、农村水环境治理、景区河湖保护管理、海绵城市建设等；</w:t>
      </w:r>
    </w:p>
    <w:p>
      <w:pPr>
        <w:pStyle w:val="163"/>
        <w:spacing w:before="156" w:beforeLines="50" w:after="156" w:afterLines="50"/>
        <w:rPr>
          <w:rFonts w:hint="eastAsia"/>
        </w:rPr>
      </w:pPr>
      <w:r>
        <w:rPr>
          <w:rFonts w:hint="eastAsia"/>
        </w:rPr>
        <w:t>水生态修复包括境内河湖水系连通、湿地生态系统修复与保护、生态健康养殖、退田还湖还湿、生物多样性保护、生态补偿机制建立、水土流失治理、河流水生态治理、生态清洁型小流域治理等；</w:t>
      </w:r>
    </w:p>
    <w:p>
      <w:pPr>
        <w:pStyle w:val="163"/>
        <w:spacing w:before="156" w:beforeLines="50" w:after="156" w:afterLines="50"/>
        <w:rPr>
          <w:rFonts w:hint="eastAsia"/>
        </w:rPr>
      </w:pPr>
      <w:r>
        <w:rPr>
          <w:rFonts w:hint="eastAsia"/>
          <w:lang w:eastAsia="zh-CN"/>
        </w:rPr>
        <w:t>水灾害防御包括行洪河道管理、水旱灾害防御体系建设及责任落实、防洪能力建设、水库除险加固等；</w:t>
      </w:r>
    </w:p>
    <w:p>
      <w:pPr>
        <w:pStyle w:val="163"/>
        <w:spacing w:before="156" w:beforeLines="50" w:after="156" w:afterLines="50"/>
      </w:pPr>
      <w:r>
        <w:rPr>
          <w:rFonts w:hint="eastAsia"/>
        </w:rPr>
        <w:t>执法监管包括明晰河湖权责、建立健全河湖长效管理机制、建立联合联动执法机制、加强河湖日常巡查、打击涉河湖违法行为等。</w:t>
      </w:r>
    </w:p>
    <w:p>
      <w:pPr>
        <w:pStyle w:val="105"/>
        <w:spacing w:before="312" w:after="312"/>
        <w:rPr>
          <w:rFonts w:hint="eastAsia" w:ascii="黑体" w:eastAsia="黑体"/>
          <w:lang w:val="en-US" w:eastAsia="zh-CN"/>
        </w:rPr>
      </w:pPr>
      <w:r>
        <w:rPr>
          <w:rFonts w:hint="eastAsia"/>
          <w:lang w:val="en-US" w:eastAsia="zh-CN"/>
        </w:rPr>
        <w:t>河湖长履职</w:t>
      </w:r>
    </w:p>
    <w:p>
      <w:pPr>
        <w:pStyle w:val="163"/>
        <w:spacing w:before="156" w:beforeLines="50" w:after="156" w:afterLines="50"/>
        <w:rPr>
          <w:rFonts w:hint="eastAsia" w:ascii="黑体" w:eastAsia="黑体"/>
          <w:lang w:val="en-US" w:eastAsia="zh-CN"/>
        </w:rPr>
      </w:pPr>
      <w:r>
        <w:rPr>
          <w:rFonts w:hint="eastAsia" w:ascii="黑体" w:eastAsia="黑体"/>
          <w:lang w:val="en-US" w:eastAsia="zh-CN"/>
        </w:rPr>
        <w:t>总河长</w:t>
      </w:r>
    </w:p>
    <w:p>
      <w:pPr>
        <w:pStyle w:val="163"/>
        <w:numPr>
          <w:ilvl w:val="2"/>
          <w:numId w:val="0"/>
        </w:numPr>
        <w:spacing w:before="156" w:beforeLines="50" w:after="156" w:afterLines="50"/>
        <w:ind w:leftChars="0" w:firstLine="420" w:firstLineChars="200"/>
        <w:rPr>
          <w:rFonts w:hint="eastAsia"/>
        </w:rPr>
      </w:pPr>
      <w:r>
        <w:t>组织领导本行政区域内河湖管理和保护工作，对本行政区域内的河湖管理和保护负总责</w:t>
      </w:r>
      <w:r>
        <w:rPr>
          <w:rFonts w:hint="eastAsia"/>
        </w:rPr>
        <w:t>；</w:t>
      </w:r>
    </w:p>
    <w:p>
      <w:pPr>
        <w:pStyle w:val="166"/>
        <w:spacing w:before="156" w:beforeLines="50"/>
        <w:rPr>
          <w:rFonts w:hint="default"/>
          <w:lang w:val="en-US" w:eastAsia="zh-CN"/>
        </w:rPr>
      </w:pPr>
      <w:r>
        <w:rPr>
          <w:rFonts w:hint="default"/>
          <w:lang w:val="en-US" w:eastAsia="zh-CN"/>
        </w:rPr>
        <w:t>负责审定河湖管理和保护中</w:t>
      </w:r>
      <w:r>
        <w:rPr>
          <w:rFonts w:hint="default" w:ascii="宋体" w:hAnsi="Times New Roman" w:eastAsia="宋体" w:cs="Times New Roman"/>
          <w:sz w:val="21"/>
          <w:lang w:val="en-US" w:eastAsia="zh-CN" w:bidi="ar-SA"/>
        </w:rPr>
        <w:t>的</w:t>
      </w:r>
      <w:r>
        <w:rPr>
          <w:rFonts w:hint="eastAsia" w:ascii="宋体" w:hAnsi="Times New Roman" w:eastAsia="宋体" w:cs="Times New Roman"/>
          <w:sz w:val="21"/>
          <w:lang w:val="en-US" w:eastAsia="zh-CN" w:bidi="ar-SA"/>
        </w:rPr>
        <w:t>重大</w:t>
      </w:r>
      <w:r>
        <w:rPr>
          <w:rFonts w:hint="default" w:ascii="宋体" w:hAnsi="Times New Roman" w:eastAsia="宋体" w:cs="Times New Roman"/>
          <w:sz w:val="21"/>
          <w:lang w:val="en-US" w:eastAsia="zh-CN" w:bidi="ar-SA"/>
        </w:rPr>
        <w:t>事</w:t>
      </w:r>
      <w:r>
        <w:rPr>
          <w:rFonts w:hint="default"/>
          <w:lang w:val="en-US" w:eastAsia="zh-CN"/>
        </w:rPr>
        <w:t>项、河湖长制重要制度文件、本级河长制办公室职责、河湖长制组成部门（单位）责任清单；</w:t>
      </w:r>
    </w:p>
    <w:p>
      <w:pPr>
        <w:pStyle w:val="166"/>
        <w:spacing w:before="156" w:beforeLines="50"/>
        <w:rPr>
          <w:rFonts w:hint="default"/>
          <w:lang w:val="en-US" w:eastAsia="zh-CN"/>
        </w:rPr>
      </w:pPr>
      <w:r>
        <w:rPr>
          <w:rFonts w:hint="default"/>
          <w:lang w:val="en-US" w:eastAsia="zh-CN"/>
        </w:rPr>
        <w:t>推动建立部门（单位）间协调联动机制；</w:t>
      </w:r>
    </w:p>
    <w:p>
      <w:pPr>
        <w:pStyle w:val="166"/>
        <w:spacing w:before="156" w:beforeLines="50"/>
        <w:rPr>
          <w:rFonts w:hint="default"/>
          <w:lang w:val="en-US" w:eastAsia="zh-CN"/>
        </w:rPr>
      </w:pPr>
      <w:r>
        <w:rPr>
          <w:rFonts w:hint="default"/>
          <w:lang w:val="en-US" w:eastAsia="zh-CN"/>
        </w:rPr>
        <w:t>主持研究部署河湖管理和保护重点任务、重大专项行动；</w:t>
      </w:r>
    </w:p>
    <w:p>
      <w:pPr>
        <w:pStyle w:val="166"/>
        <w:spacing w:before="156" w:beforeLines="50"/>
        <w:rPr>
          <w:rFonts w:hint="default"/>
          <w:lang w:val="en-US" w:eastAsia="zh-CN"/>
        </w:rPr>
      </w:pPr>
      <w:r>
        <w:rPr>
          <w:rFonts w:hint="default"/>
          <w:lang w:val="en-US" w:eastAsia="zh-CN"/>
        </w:rPr>
        <w:t>协调解决河湖长制推进过程中涉及全局性的重大问题；</w:t>
      </w:r>
    </w:p>
    <w:p>
      <w:pPr>
        <w:pStyle w:val="166"/>
        <w:spacing w:before="156" w:beforeLines="50"/>
        <w:rPr>
          <w:rFonts w:hint="default"/>
          <w:highlight w:val="none"/>
          <w:lang w:val="en-US" w:eastAsia="zh-CN"/>
        </w:rPr>
      </w:pPr>
      <w:r>
        <w:rPr>
          <w:rFonts w:hint="default"/>
          <w:highlight w:val="none"/>
          <w:lang w:val="en-US" w:eastAsia="zh-CN"/>
        </w:rPr>
        <w:t>协调督促</w:t>
      </w:r>
      <w:r>
        <w:rPr>
          <w:rFonts w:hint="eastAsia"/>
          <w:highlight w:val="none"/>
          <w:lang w:val="en-US" w:eastAsia="zh-CN"/>
        </w:rPr>
        <w:t>本</w:t>
      </w:r>
      <w:r>
        <w:rPr>
          <w:rFonts w:hint="default"/>
          <w:highlight w:val="none"/>
          <w:lang w:val="en-US" w:eastAsia="zh-CN"/>
        </w:rPr>
        <w:t>级</w:t>
      </w:r>
      <w:r>
        <w:rPr>
          <w:rFonts w:hint="eastAsia"/>
          <w:highlight w:val="none"/>
          <w:lang w:val="en-US" w:eastAsia="zh-CN"/>
        </w:rPr>
        <w:t>行政区内</w:t>
      </w:r>
      <w:r>
        <w:rPr>
          <w:rFonts w:hint="default"/>
          <w:highlight w:val="none"/>
          <w:lang w:val="en-US" w:eastAsia="zh-CN"/>
        </w:rPr>
        <w:t>河湖长开展责任</w:t>
      </w:r>
      <w:r>
        <w:rPr>
          <w:rFonts w:hint="eastAsia"/>
          <w:highlight w:val="none"/>
          <w:lang w:val="en-US" w:eastAsia="zh-CN"/>
        </w:rPr>
        <w:t>河湖</w:t>
      </w:r>
      <w:r>
        <w:rPr>
          <w:rFonts w:hint="default"/>
          <w:highlight w:val="none"/>
          <w:lang w:val="en-US" w:eastAsia="zh-CN"/>
        </w:rPr>
        <w:t>治理和保护</w:t>
      </w:r>
      <w:r>
        <w:rPr>
          <w:rFonts w:hint="eastAsia"/>
          <w:highlight w:val="none"/>
          <w:lang w:val="en-US" w:eastAsia="zh-CN"/>
        </w:rPr>
        <w:t>；</w:t>
      </w:r>
    </w:p>
    <w:p>
      <w:pPr>
        <w:pStyle w:val="166"/>
        <w:spacing w:before="156" w:beforeLines="50"/>
        <w:rPr>
          <w:rFonts w:hint="default"/>
          <w:highlight w:val="none"/>
          <w:lang w:val="en-US" w:eastAsia="zh-CN"/>
        </w:rPr>
      </w:pPr>
      <w:r>
        <w:rPr>
          <w:rFonts w:hint="eastAsia"/>
          <w:highlight w:val="none"/>
          <w:lang w:val="en-US" w:eastAsia="zh-CN"/>
        </w:rPr>
        <w:t>组织督导落实河湖长制监督考核与激励问责；</w:t>
      </w:r>
    </w:p>
    <w:p>
      <w:pPr>
        <w:pStyle w:val="166"/>
        <w:spacing w:before="156" w:beforeLines="50"/>
        <w:rPr>
          <w:rFonts w:hint="default"/>
          <w:lang w:val="en-US" w:eastAsia="zh-CN"/>
        </w:rPr>
      </w:pPr>
      <w:r>
        <w:rPr>
          <w:rFonts w:hint="eastAsia"/>
          <w:lang w:val="en-US" w:eastAsia="zh-CN"/>
        </w:rPr>
        <w:t>督导河湖长体系动态管理。</w:t>
      </w:r>
    </w:p>
    <w:p>
      <w:pPr>
        <w:pStyle w:val="163"/>
        <w:spacing w:before="156" w:beforeLines="50" w:after="156" w:afterLines="50"/>
        <w:rPr>
          <w:rFonts w:hint="eastAsia" w:ascii="黑体" w:eastAsia="黑体"/>
          <w:lang w:val="en-US" w:eastAsia="zh-CN"/>
        </w:rPr>
      </w:pPr>
      <w:r>
        <w:rPr>
          <w:rFonts w:hint="eastAsia" w:ascii="黑体" w:eastAsia="黑体"/>
          <w:lang w:val="en-US" w:eastAsia="zh-CN"/>
        </w:rPr>
        <w:t>最高层级河湖长</w:t>
      </w:r>
    </w:p>
    <w:p>
      <w:pPr>
        <w:pStyle w:val="163"/>
        <w:numPr>
          <w:ilvl w:val="2"/>
          <w:numId w:val="0"/>
        </w:numPr>
        <w:spacing w:before="156" w:beforeLines="50" w:after="156" w:afterLines="50"/>
        <w:ind w:firstLine="420" w:firstLineChars="200"/>
        <w:rPr>
          <w:rFonts w:hint="eastAsia"/>
          <w:lang w:val="en-US" w:eastAsia="zh-CN"/>
        </w:rPr>
      </w:pPr>
      <w:r>
        <w:rPr>
          <w:rFonts w:hint="eastAsia"/>
          <w:lang w:val="en-US" w:eastAsia="zh-CN"/>
        </w:rPr>
        <w:t>对相应河湖管理和保护负总责，协调、督促同级有关部门和下级河湖长开展责任河湖治理和保护工作。</w:t>
      </w:r>
    </w:p>
    <w:p>
      <w:pPr>
        <w:pStyle w:val="163"/>
        <w:spacing w:before="156" w:beforeLines="50" w:after="156" w:afterLines="50"/>
      </w:pPr>
      <w:r>
        <w:rPr>
          <w:rFonts w:hint="eastAsia" w:ascii="黑体" w:eastAsia="黑体"/>
          <w:lang w:eastAsia="zh-CN"/>
        </w:rPr>
        <w:t>省级</w:t>
      </w:r>
      <w:r>
        <w:rPr>
          <w:rFonts w:hint="eastAsia" w:ascii="黑体" w:eastAsia="黑体"/>
        </w:rPr>
        <w:t>河湖长</w:t>
      </w:r>
      <w:r>
        <w:rPr>
          <w:rFonts w:hint="eastAsia"/>
        </w:rPr>
        <w:t xml:space="preserve"> </w:t>
      </w:r>
    </w:p>
    <w:p>
      <w:pPr>
        <w:pStyle w:val="166"/>
        <w:spacing w:before="156" w:beforeLines="50"/>
        <w:rPr>
          <w:rFonts w:hint="eastAsia"/>
          <w:highlight w:val="none"/>
        </w:rPr>
      </w:pPr>
      <w:r>
        <w:rPr>
          <w:rFonts w:hint="eastAsia"/>
          <w:highlight w:val="none"/>
        </w:rPr>
        <w:t>解决责任</w:t>
      </w:r>
      <w:r>
        <w:rPr>
          <w:rFonts w:hint="eastAsia"/>
          <w:highlight w:val="none"/>
          <w:lang w:eastAsia="zh-CN"/>
        </w:rPr>
        <w:t>河湖</w:t>
      </w:r>
      <w:r>
        <w:rPr>
          <w:rFonts w:hint="eastAsia"/>
          <w:highlight w:val="none"/>
        </w:rPr>
        <w:t>治理和保护的重大问题；</w:t>
      </w:r>
    </w:p>
    <w:p>
      <w:pPr>
        <w:pStyle w:val="166"/>
        <w:spacing w:before="156" w:beforeLines="50"/>
        <w:rPr>
          <w:rFonts w:hint="eastAsia"/>
          <w:highlight w:val="none"/>
        </w:rPr>
      </w:pPr>
      <w:r>
        <w:rPr>
          <w:rFonts w:hint="eastAsia"/>
          <w:highlight w:val="none"/>
          <w:lang w:eastAsia="zh-CN"/>
        </w:rPr>
        <w:t>审定并</w:t>
      </w:r>
      <w:r>
        <w:rPr>
          <w:rFonts w:hint="eastAsia"/>
          <w:highlight w:val="none"/>
        </w:rPr>
        <w:t>组织实施责任河湖“一河（湖）一</w:t>
      </w:r>
      <w:r>
        <w:rPr>
          <w:rFonts w:hint="eastAsia"/>
          <w:highlight w:val="none"/>
          <w:lang w:eastAsia="zh-CN"/>
        </w:rPr>
        <w:t>档</w:t>
      </w:r>
      <w:r>
        <w:rPr>
          <w:rFonts w:hint="eastAsia"/>
          <w:highlight w:val="none"/>
        </w:rPr>
        <w:t>”</w:t>
      </w:r>
      <w:r>
        <w:rPr>
          <w:rFonts w:hint="eastAsia"/>
          <w:highlight w:val="none"/>
          <w:lang w:eastAsia="zh-CN"/>
        </w:rPr>
        <w:t>、</w:t>
      </w:r>
      <w:r>
        <w:rPr>
          <w:rFonts w:hint="eastAsia"/>
          <w:highlight w:val="none"/>
        </w:rPr>
        <w:t>“一河（湖）一策”方案；</w:t>
      </w:r>
    </w:p>
    <w:p>
      <w:pPr>
        <w:pStyle w:val="166"/>
        <w:spacing w:before="156" w:beforeLines="50"/>
        <w:rPr>
          <w:rFonts w:hint="eastAsia"/>
        </w:rPr>
      </w:pPr>
      <w:r>
        <w:rPr>
          <w:rFonts w:hint="eastAsia"/>
          <w:highlight w:val="none"/>
        </w:rPr>
        <w:t>协调明确跨</w:t>
      </w:r>
      <w:r>
        <w:rPr>
          <w:rFonts w:hint="eastAsia"/>
          <w:highlight w:val="none"/>
          <w:lang w:eastAsia="zh-CN"/>
        </w:rPr>
        <w:t>市级行政区河湖</w:t>
      </w:r>
      <w:r>
        <w:rPr>
          <w:rFonts w:hint="eastAsia"/>
          <w:highlight w:val="none"/>
        </w:rPr>
        <w:t>的管理责</w:t>
      </w:r>
      <w:r>
        <w:rPr>
          <w:rFonts w:hint="eastAsia"/>
        </w:rPr>
        <w:t>任，推动建立区域间部门间协调联动机制，统筹协调上下游、左右岸实行联防联控；</w:t>
      </w:r>
    </w:p>
    <w:p>
      <w:pPr>
        <w:pStyle w:val="166"/>
        <w:spacing w:before="156" w:beforeLines="50"/>
        <w:rPr>
          <w:rFonts w:hint="eastAsia"/>
        </w:rPr>
      </w:pPr>
      <w:r>
        <w:rPr>
          <w:rFonts w:hint="eastAsia"/>
        </w:rPr>
        <w:t>开展巡河（湖）工作，研究部署责任</w:t>
      </w:r>
      <w:r>
        <w:rPr>
          <w:rFonts w:hint="eastAsia"/>
          <w:lang w:eastAsia="zh-CN"/>
        </w:rPr>
        <w:t>河湖</w:t>
      </w:r>
      <w:r>
        <w:rPr>
          <w:rFonts w:hint="eastAsia"/>
        </w:rPr>
        <w:t>治理和保护工作；</w:t>
      </w:r>
    </w:p>
    <w:p>
      <w:pPr>
        <w:pStyle w:val="166"/>
        <w:spacing w:before="156" w:beforeLines="50"/>
        <w:rPr>
          <w:rFonts w:hint="eastAsia"/>
        </w:rPr>
      </w:pPr>
      <w:r>
        <w:rPr>
          <w:rFonts w:hint="eastAsia"/>
        </w:rPr>
        <w:t>指导督促本</w:t>
      </w:r>
      <w:r>
        <w:rPr>
          <w:rFonts w:hint="eastAsia"/>
          <w:lang w:eastAsia="zh-CN"/>
        </w:rPr>
        <w:t>省</w:t>
      </w:r>
      <w:r>
        <w:rPr>
          <w:rFonts w:hint="eastAsia"/>
        </w:rPr>
        <w:t>级相关部门（单位）和下一级河湖长履行职责，对目标任务完成情况进行考核</w:t>
      </w:r>
      <w:r>
        <w:rPr>
          <w:rFonts w:hint="eastAsia"/>
          <w:lang w:eastAsia="zh-CN"/>
        </w:rPr>
        <w:t>；</w:t>
      </w:r>
    </w:p>
    <w:p>
      <w:pPr>
        <w:pStyle w:val="166"/>
        <w:spacing w:before="156" w:beforeLines="50"/>
        <w:rPr>
          <w:rFonts w:hint="eastAsia"/>
        </w:rPr>
      </w:pPr>
      <w:r>
        <w:rPr>
          <w:rFonts w:hint="eastAsia"/>
          <w:lang w:eastAsia="zh-CN"/>
        </w:rPr>
        <w:t>完成省级总河长交办的任务。</w:t>
      </w:r>
    </w:p>
    <w:p>
      <w:pPr>
        <w:pStyle w:val="163"/>
        <w:spacing w:before="156" w:beforeLines="50" w:after="156" w:afterLines="50"/>
        <w:rPr>
          <w:rFonts w:hint="eastAsia" w:ascii="黑体" w:eastAsia="黑体"/>
          <w:lang w:eastAsia="zh-CN"/>
        </w:rPr>
      </w:pPr>
      <w:r>
        <w:rPr>
          <w:rFonts w:hint="eastAsia" w:ascii="黑体" w:eastAsia="黑体"/>
          <w:lang w:eastAsia="zh-CN"/>
        </w:rPr>
        <w:t>市、县级河湖长</w:t>
      </w:r>
    </w:p>
    <w:p>
      <w:pPr>
        <w:pStyle w:val="166"/>
        <w:spacing w:before="156" w:beforeLines="50"/>
        <w:rPr>
          <w:rFonts w:hint="eastAsia"/>
        </w:rPr>
      </w:pPr>
      <w:r>
        <w:rPr>
          <w:rFonts w:hint="eastAsia"/>
        </w:rPr>
        <w:t>负责落实上级河湖长部署的工作；</w:t>
      </w:r>
    </w:p>
    <w:p>
      <w:pPr>
        <w:pStyle w:val="166"/>
        <w:spacing w:before="156" w:beforeLines="50"/>
        <w:rPr>
          <w:rFonts w:hint="eastAsia"/>
        </w:rPr>
      </w:pPr>
      <w:r>
        <w:rPr>
          <w:rFonts w:hint="eastAsia"/>
        </w:rPr>
        <w:t>审定并组织实施</w:t>
      </w:r>
      <w:r>
        <w:rPr>
          <w:rFonts w:hint="eastAsia"/>
          <w:highlight w:val="none"/>
          <w:lang w:eastAsia="zh-CN"/>
        </w:rPr>
        <w:t>本级</w:t>
      </w:r>
      <w:r>
        <w:rPr>
          <w:rFonts w:hint="eastAsia"/>
          <w:highlight w:val="none"/>
        </w:rPr>
        <w:t>责任河湖“一河（湖）一策”方案</w:t>
      </w:r>
      <w:r>
        <w:rPr>
          <w:rFonts w:hint="eastAsia"/>
          <w:highlight w:val="none"/>
          <w:lang w:eastAsia="zh-CN"/>
        </w:rPr>
        <w:t>或组织实施上级河湖</w:t>
      </w:r>
      <w:r>
        <w:rPr>
          <w:rFonts w:hint="eastAsia"/>
          <w:highlight w:val="none"/>
        </w:rPr>
        <w:t>“一河（湖）一策”方案</w:t>
      </w:r>
      <w:r>
        <w:rPr>
          <w:rFonts w:hint="eastAsia"/>
          <w:highlight w:val="none"/>
          <w:lang w:eastAsia="zh-CN"/>
        </w:rPr>
        <w:t>明确本行政区内任务</w:t>
      </w:r>
      <w:r>
        <w:rPr>
          <w:rFonts w:hint="eastAsia"/>
          <w:highlight w:val="none"/>
        </w:rPr>
        <w:t>，组织开展责任河湖专项治理</w:t>
      </w:r>
      <w:r>
        <w:rPr>
          <w:rFonts w:hint="eastAsia"/>
        </w:rPr>
        <w:t>工作和专项整治行动；</w:t>
      </w:r>
    </w:p>
    <w:p>
      <w:pPr>
        <w:pStyle w:val="166"/>
        <w:spacing w:before="156" w:beforeLines="50"/>
        <w:rPr>
          <w:rFonts w:hint="eastAsia"/>
        </w:rPr>
      </w:pPr>
      <w:r>
        <w:rPr>
          <w:rFonts w:hint="eastAsia"/>
        </w:rPr>
        <w:t>协调和督促有关部门制定、实施责任河湖管理保护与治理规划，协调解决责任</w:t>
      </w:r>
      <w:r>
        <w:rPr>
          <w:rFonts w:hint="eastAsia"/>
          <w:lang w:eastAsia="zh-CN"/>
        </w:rPr>
        <w:t>河湖</w:t>
      </w:r>
      <w:r>
        <w:rPr>
          <w:rFonts w:hint="eastAsia"/>
        </w:rPr>
        <w:t>治理和保护的重大问题；</w:t>
      </w:r>
    </w:p>
    <w:p>
      <w:pPr>
        <w:pStyle w:val="166"/>
        <w:spacing w:before="156" w:beforeLines="50"/>
        <w:rPr>
          <w:rFonts w:hint="eastAsia"/>
        </w:rPr>
      </w:pPr>
      <w:r>
        <w:rPr>
          <w:rFonts w:hint="eastAsia"/>
        </w:rPr>
        <w:t>推动建立区域间部门间协调联动机制，督促下一级河湖长及本级相关部门处理和解决责任河湖出现的问题、依法查处相关违法行为；</w:t>
      </w:r>
    </w:p>
    <w:p>
      <w:pPr>
        <w:pStyle w:val="166"/>
        <w:spacing w:before="156" w:beforeLines="50"/>
        <w:rPr>
          <w:rFonts w:hint="eastAsia"/>
        </w:rPr>
      </w:pPr>
      <w:r>
        <w:rPr>
          <w:rFonts w:hint="eastAsia"/>
        </w:rPr>
        <w:t>开展巡河（湖）工作，研究部署责任</w:t>
      </w:r>
      <w:r>
        <w:rPr>
          <w:rFonts w:hint="eastAsia"/>
          <w:lang w:eastAsia="zh-CN"/>
        </w:rPr>
        <w:t>河湖</w:t>
      </w:r>
      <w:r>
        <w:rPr>
          <w:rFonts w:hint="eastAsia"/>
        </w:rPr>
        <w:t>治理和保护工作；</w:t>
      </w:r>
    </w:p>
    <w:p>
      <w:pPr>
        <w:pStyle w:val="166"/>
        <w:spacing w:before="156" w:beforeLines="50"/>
        <w:rPr>
          <w:rFonts w:hint="eastAsia"/>
        </w:rPr>
      </w:pPr>
      <w:r>
        <w:rPr>
          <w:rFonts w:hint="eastAsia"/>
        </w:rPr>
        <w:t>指导督促本级相关部门（单位）和下一级河湖长履行职责，对目标任务完成情况进行考核；</w:t>
      </w:r>
    </w:p>
    <w:p>
      <w:pPr>
        <w:pStyle w:val="166"/>
        <w:spacing w:before="156" w:beforeLines="50"/>
        <w:rPr>
          <w:rFonts w:hint="eastAsia"/>
        </w:rPr>
      </w:pPr>
      <w:r>
        <w:rPr>
          <w:rFonts w:hint="eastAsia"/>
          <w:lang w:eastAsia="zh-CN"/>
        </w:rPr>
        <w:t>完成上级河湖长和本级总河长交办的任务。</w:t>
      </w:r>
    </w:p>
    <w:p>
      <w:pPr>
        <w:pStyle w:val="163"/>
        <w:spacing w:before="156" w:beforeLines="50" w:after="156" w:afterLines="50"/>
        <w:rPr>
          <w:rFonts w:hint="eastAsia" w:ascii="黑体" w:eastAsia="黑体"/>
          <w:lang w:eastAsia="zh-CN"/>
        </w:rPr>
      </w:pPr>
      <w:r>
        <w:rPr>
          <w:rFonts w:hint="eastAsia" w:ascii="黑体" w:eastAsia="黑体"/>
          <w:lang w:eastAsia="zh-CN"/>
        </w:rPr>
        <w:t>乡级河湖长</w:t>
      </w:r>
    </w:p>
    <w:p>
      <w:pPr>
        <w:pStyle w:val="166"/>
        <w:spacing w:before="156" w:beforeLines="50"/>
        <w:rPr>
          <w:rFonts w:hint="eastAsia"/>
        </w:rPr>
      </w:pPr>
      <w:r>
        <w:rPr>
          <w:rFonts w:hint="eastAsia"/>
        </w:rPr>
        <w:t>对责任</w:t>
      </w:r>
      <w:r>
        <w:rPr>
          <w:rFonts w:hint="eastAsia"/>
          <w:lang w:eastAsia="zh-CN"/>
        </w:rPr>
        <w:t>河湖</w:t>
      </w:r>
      <w:r>
        <w:rPr>
          <w:rFonts w:hint="eastAsia"/>
        </w:rPr>
        <w:t>进行巡查，及时处理发现的问题；</w:t>
      </w:r>
    </w:p>
    <w:p>
      <w:pPr>
        <w:pStyle w:val="166"/>
        <w:spacing w:before="156" w:beforeLines="50"/>
        <w:rPr>
          <w:rFonts w:hint="eastAsia"/>
        </w:rPr>
      </w:pPr>
      <w:r>
        <w:rPr>
          <w:rFonts w:hint="eastAsia"/>
        </w:rPr>
        <w:t>对超出职责范围的问题，履行报告职责，并配合上级河湖长、有关部门（单位）开展河湖问题清理整治或执法行动；</w:t>
      </w:r>
    </w:p>
    <w:p>
      <w:pPr>
        <w:pStyle w:val="166"/>
        <w:spacing w:before="156" w:beforeLines="50"/>
        <w:rPr>
          <w:rFonts w:hint="eastAsia"/>
        </w:rPr>
      </w:pPr>
      <w:r>
        <w:rPr>
          <w:rFonts w:hint="eastAsia"/>
        </w:rPr>
        <w:t>对村级河湖长工作进行监督指导与考核；</w:t>
      </w:r>
    </w:p>
    <w:p>
      <w:pPr>
        <w:pStyle w:val="166"/>
        <w:spacing w:before="156" w:beforeLines="50"/>
      </w:pPr>
      <w:r>
        <w:rPr>
          <w:rFonts w:hint="eastAsia"/>
        </w:rPr>
        <w:t>向上一级河湖长报告年度履职情况</w:t>
      </w:r>
      <w:r>
        <w:rPr>
          <w:rFonts w:hint="eastAsia"/>
          <w:lang w:eastAsia="zh-CN"/>
        </w:rPr>
        <w:t>；</w:t>
      </w:r>
    </w:p>
    <w:p>
      <w:pPr>
        <w:pStyle w:val="166"/>
        <w:spacing w:before="156" w:beforeLines="50"/>
      </w:pPr>
      <w:r>
        <w:rPr>
          <w:rFonts w:hint="eastAsia"/>
          <w:lang w:eastAsia="zh-CN"/>
        </w:rPr>
        <w:t>完成上级河湖长和本级总河长交办的任务。</w:t>
      </w:r>
    </w:p>
    <w:p>
      <w:pPr>
        <w:pStyle w:val="163"/>
        <w:spacing w:before="156" w:beforeLines="50" w:after="156" w:afterLines="50"/>
        <w:rPr>
          <w:rFonts w:hint="eastAsia" w:ascii="黑体" w:eastAsia="黑体"/>
          <w:lang w:eastAsia="zh-CN"/>
        </w:rPr>
      </w:pPr>
      <w:r>
        <w:rPr>
          <w:rFonts w:hint="eastAsia" w:ascii="黑体" w:eastAsia="黑体"/>
          <w:lang w:eastAsia="zh-CN"/>
        </w:rPr>
        <w:t>村级河湖长</w:t>
      </w:r>
    </w:p>
    <w:p>
      <w:pPr>
        <w:pStyle w:val="166"/>
        <w:spacing w:before="156" w:beforeLines="50"/>
        <w:rPr>
          <w:rFonts w:hint="eastAsia"/>
        </w:rPr>
      </w:pPr>
      <w:r>
        <w:rPr>
          <w:rFonts w:hint="eastAsia"/>
        </w:rPr>
        <w:t>负责落实上级河湖长交办的工作，落实责任河湖治理和保护的具体任务；</w:t>
      </w:r>
    </w:p>
    <w:p>
      <w:pPr>
        <w:pStyle w:val="166"/>
        <w:spacing w:before="156" w:beforeLines="50"/>
        <w:rPr>
          <w:rFonts w:hint="eastAsia"/>
        </w:rPr>
      </w:pPr>
      <w:r>
        <w:rPr>
          <w:rFonts w:hint="eastAsia"/>
        </w:rPr>
        <w:t>履行河湖巡查职责，劝阻、制止涉河湖违法违规行为；</w:t>
      </w:r>
    </w:p>
    <w:p>
      <w:pPr>
        <w:pStyle w:val="166"/>
        <w:spacing w:before="156" w:beforeLines="50"/>
        <w:rPr>
          <w:rFonts w:hint="eastAsia"/>
        </w:rPr>
      </w:pPr>
      <w:r>
        <w:rPr>
          <w:rFonts w:hint="eastAsia"/>
        </w:rPr>
        <w:t>对超出职责范围的问题，应履行报告职责；</w:t>
      </w:r>
    </w:p>
    <w:p>
      <w:pPr>
        <w:pStyle w:val="166"/>
        <w:spacing w:before="156" w:beforeLines="50"/>
        <w:rPr>
          <w:rFonts w:hint="eastAsia"/>
          <w:highlight w:val="none"/>
        </w:rPr>
      </w:pPr>
      <w:r>
        <w:rPr>
          <w:rFonts w:hint="eastAsia"/>
        </w:rPr>
        <w:t>配合相关</w:t>
      </w:r>
      <w:r>
        <w:rPr>
          <w:rFonts w:hint="eastAsia"/>
          <w:highlight w:val="none"/>
        </w:rPr>
        <w:t>部门现场执法和涉河湖纠纷调查处理（协查）等；</w:t>
      </w:r>
    </w:p>
    <w:p>
      <w:pPr>
        <w:pStyle w:val="166"/>
        <w:spacing w:before="156" w:beforeLines="50"/>
        <w:rPr>
          <w:rFonts w:hint="eastAsia"/>
          <w:highlight w:val="none"/>
        </w:rPr>
      </w:pPr>
      <w:r>
        <w:rPr>
          <w:rFonts w:hint="eastAsia"/>
          <w:highlight w:val="none"/>
        </w:rPr>
        <w:t>发现重大问题及时</w:t>
      </w:r>
      <w:r>
        <w:rPr>
          <w:rFonts w:hint="eastAsia"/>
          <w:highlight w:val="none"/>
          <w:lang w:eastAsia="zh-CN"/>
        </w:rPr>
        <w:t>履行报告职责</w:t>
      </w:r>
      <w:r>
        <w:rPr>
          <w:rFonts w:hint="eastAsia"/>
          <w:highlight w:val="none"/>
        </w:rPr>
        <w:t>。</w:t>
      </w:r>
    </w:p>
    <w:p>
      <w:pPr>
        <w:pStyle w:val="166"/>
        <w:spacing w:before="156" w:beforeLines="50"/>
      </w:pPr>
      <w:r>
        <w:rPr>
          <w:rFonts w:hint="eastAsia"/>
          <w:highlight w:val="none"/>
          <w:lang w:eastAsia="zh-CN"/>
        </w:rPr>
        <w:t>开展保护河湖宣传，</w:t>
      </w:r>
      <w:r>
        <w:rPr>
          <w:rFonts w:hint="eastAsia"/>
          <w:highlight w:val="none"/>
        </w:rPr>
        <w:t>组织村（居）民制</w:t>
      </w:r>
      <w:r>
        <w:rPr>
          <w:rFonts w:hint="eastAsia"/>
        </w:rPr>
        <w:t>定村规民约、居民公约，对</w:t>
      </w:r>
      <w:r>
        <w:rPr>
          <w:rFonts w:hint="eastAsia"/>
          <w:lang w:eastAsia="zh-CN"/>
        </w:rPr>
        <w:t>河湖</w:t>
      </w:r>
      <w:r>
        <w:rPr>
          <w:rFonts w:hint="eastAsia"/>
        </w:rPr>
        <w:t>保护义务以及相应奖惩机制作出约定</w:t>
      </w:r>
      <w:r>
        <w:rPr>
          <w:rFonts w:hint="eastAsia"/>
          <w:lang w:eastAsia="zh-CN"/>
        </w:rPr>
        <w:t>；</w:t>
      </w:r>
    </w:p>
    <w:p>
      <w:pPr>
        <w:pStyle w:val="166"/>
        <w:spacing w:before="156" w:beforeLines="50"/>
      </w:pPr>
      <w:r>
        <w:rPr>
          <w:rFonts w:hint="eastAsia"/>
          <w:lang w:eastAsia="zh-CN"/>
        </w:rPr>
        <w:t>完成上级河湖长交办的任务。</w:t>
      </w:r>
    </w:p>
    <w:p>
      <w:pPr>
        <w:pStyle w:val="163"/>
        <w:spacing w:before="156" w:beforeLines="50" w:after="156" w:afterLines="50"/>
      </w:pPr>
      <w:r>
        <w:rPr>
          <w:rFonts w:hint="eastAsia" w:ascii="黑体" w:eastAsia="黑体"/>
        </w:rPr>
        <w:t>河湖长助理</w:t>
      </w:r>
    </w:p>
    <w:p>
      <w:pPr>
        <w:pStyle w:val="57"/>
        <w:ind w:firstLine="420"/>
        <w:rPr>
          <w:rFonts w:hint="eastAsia"/>
        </w:rPr>
      </w:pPr>
      <w:r>
        <w:rPr>
          <w:rFonts w:hint="eastAsia"/>
        </w:rPr>
        <w:t>协助相应河湖长开展日常监督检查，督促下级河湖长和相关部门履职，定期向相应河湖长汇报责任河湖相关工作信息、群众反映事项等，及时传达和督导落实相应河湖长确定的具体事项。</w:t>
      </w:r>
    </w:p>
    <w:p>
      <w:pPr>
        <w:pStyle w:val="163"/>
        <w:spacing w:before="156" w:beforeLines="50" w:after="156" w:afterLines="50"/>
      </w:pPr>
      <w:r>
        <w:rPr>
          <w:rFonts w:hint="eastAsia" w:ascii="黑体" w:eastAsia="黑体"/>
        </w:rPr>
        <w:t>巡河湖员</w:t>
      </w:r>
    </w:p>
    <w:p>
      <w:pPr>
        <w:pStyle w:val="57"/>
        <w:ind w:firstLine="420"/>
      </w:pPr>
      <w:r>
        <w:rPr>
          <w:rFonts w:hint="eastAsia" w:cs="Times New Roman"/>
          <w:sz w:val="21"/>
          <w:lang w:val="en-US" w:eastAsia="zh-CN" w:bidi="ar-SA"/>
        </w:rPr>
        <w:t>分段</w:t>
      </w:r>
      <w:r>
        <w:rPr>
          <w:rFonts w:hint="eastAsia" w:ascii="宋体" w:hAnsi="Times New Roman" w:eastAsia="宋体" w:cs="Times New Roman"/>
          <w:sz w:val="21"/>
          <w:lang w:val="en-US" w:eastAsia="zh-CN" w:bidi="ar-SA"/>
        </w:rPr>
        <w:t>分片包干负责辖区内的河湖日常巡查及监管任务，发现一般问题及时处理，重大问题及时上报，实现对涉河湖问题早发现、早处理、早解决</w:t>
      </w:r>
      <w:r>
        <w:rPr>
          <w:rFonts w:hint="eastAsia" w:cs="Times New Roman"/>
          <w:sz w:val="21"/>
          <w:lang w:val="en-US" w:eastAsia="zh-CN" w:bidi="ar-SA"/>
        </w:rPr>
        <w:t>。</w:t>
      </w:r>
      <w:r>
        <w:rPr>
          <w:rFonts w:hint="eastAsia" w:ascii="宋体" w:hAnsi="Times New Roman" w:eastAsia="宋体" w:cs="Times New Roman"/>
          <w:sz w:val="21"/>
          <w:lang w:val="en-US" w:eastAsia="zh-CN" w:bidi="ar-SA"/>
        </w:rPr>
        <w:t>具体职责</w:t>
      </w:r>
      <w:r>
        <w:rPr>
          <w:rFonts w:hint="eastAsia" w:cs="Times New Roman"/>
          <w:sz w:val="21"/>
          <w:lang w:val="en-US" w:eastAsia="zh-CN" w:bidi="ar-SA"/>
        </w:rPr>
        <w:t>任务</w:t>
      </w:r>
      <w:r>
        <w:rPr>
          <w:rFonts w:hint="eastAsia" w:ascii="宋体" w:hAnsi="Times New Roman" w:eastAsia="宋体" w:cs="Times New Roman"/>
          <w:sz w:val="21"/>
          <w:lang w:val="en-US" w:eastAsia="zh-CN" w:bidi="ar-SA"/>
        </w:rPr>
        <w:t>由市、县河长制办公室</w:t>
      </w:r>
      <w:r>
        <w:rPr>
          <w:rFonts w:hint="eastAsia" w:cs="Times New Roman"/>
          <w:sz w:val="21"/>
          <w:lang w:val="en-US" w:eastAsia="zh-CN" w:bidi="ar-SA"/>
        </w:rPr>
        <w:t>制定</w:t>
      </w:r>
      <w:r>
        <w:rPr>
          <w:rFonts w:hint="eastAsia"/>
        </w:rPr>
        <w:t>。</w:t>
      </w:r>
    </w:p>
    <w:p>
      <w:pPr>
        <w:pStyle w:val="163"/>
        <w:spacing w:before="156" w:beforeLines="50" w:after="156" w:afterLines="50"/>
        <w:rPr>
          <w:rFonts w:ascii="黑体" w:eastAsia="黑体"/>
        </w:rPr>
      </w:pPr>
      <w:r>
        <w:rPr>
          <w:rFonts w:hint="eastAsia" w:ascii="黑体" w:eastAsia="黑体"/>
        </w:rPr>
        <w:t xml:space="preserve">河长制办公室 </w:t>
      </w:r>
    </w:p>
    <w:p>
      <w:pPr>
        <w:pStyle w:val="57"/>
        <w:ind w:firstLine="420"/>
        <w:rPr>
          <w:rFonts w:hint="eastAsia"/>
        </w:rPr>
      </w:pPr>
      <w:r>
        <w:rPr>
          <w:rFonts w:hint="eastAsia"/>
        </w:rPr>
        <w:t>承担河湖长制组织实施的具体工作，履行组织、协调、分办、督办职责</w:t>
      </w:r>
      <w:r>
        <w:rPr>
          <w:rFonts w:hint="eastAsia"/>
          <w:lang w:eastAsia="zh-CN"/>
        </w:rPr>
        <w:t>。</w:t>
      </w:r>
    </w:p>
    <w:p>
      <w:pPr>
        <w:pStyle w:val="166"/>
        <w:spacing w:before="156" w:beforeLines="50"/>
        <w:rPr>
          <w:rFonts w:hint="eastAsia" w:ascii="宋体" w:hAnsi="Times New Roman" w:eastAsia="宋体" w:cs="Times New Roman"/>
          <w:sz w:val="21"/>
          <w:highlight w:val="none"/>
          <w:lang w:val="en-US" w:eastAsia="zh-CN" w:bidi="ar-SA"/>
        </w:rPr>
      </w:pPr>
      <w:r>
        <w:rPr>
          <w:rFonts w:hint="eastAsia"/>
        </w:rPr>
        <w:t>牵头组织编制</w:t>
      </w:r>
      <w:r>
        <w:rPr>
          <w:rFonts w:hint="eastAsia"/>
          <w:highlight w:val="none"/>
        </w:rPr>
        <w:t>并督促</w:t>
      </w:r>
      <w:r>
        <w:rPr>
          <w:rFonts w:hint="eastAsia"/>
          <w:highlight w:val="none"/>
          <w:lang w:eastAsia="zh-CN"/>
        </w:rPr>
        <w:t>落实</w:t>
      </w:r>
      <w:r>
        <w:rPr>
          <w:rFonts w:hint="eastAsia"/>
          <w:highlight w:val="none"/>
        </w:rPr>
        <w:t>“一河（湖）一策”</w:t>
      </w:r>
      <w:r>
        <w:rPr>
          <w:rFonts w:hint="eastAsia"/>
          <w:highlight w:val="none"/>
          <w:lang w:eastAsia="zh-CN"/>
        </w:rPr>
        <w:t>、“一河（湖）一档”</w:t>
      </w:r>
      <w:r>
        <w:rPr>
          <w:rFonts w:hint="eastAsia"/>
          <w:highlight w:val="none"/>
        </w:rPr>
        <w:t>方案</w:t>
      </w:r>
      <w:r>
        <w:rPr>
          <w:rFonts w:hint="eastAsia"/>
          <w:highlight w:val="none"/>
          <w:lang w:eastAsia="zh-CN"/>
        </w:rPr>
        <w:t>（原则上每</w:t>
      </w:r>
      <w:r>
        <w:rPr>
          <w:rFonts w:hint="eastAsia"/>
          <w:highlight w:val="none"/>
          <w:lang w:val="en-US" w:eastAsia="zh-CN"/>
        </w:rPr>
        <w:t>3年修订一次</w:t>
      </w:r>
      <w:r>
        <w:rPr>
          <w:rFonts w:hint="eastAsia"/>
          <w:highlight w:val="none"/>
          <w:lang w:eastAsia="zh-CN"/>
        </w:rPr>
        <w:t>），</w:t>
      </w:r>
      <w:r>
        <w:rPr>
          <w:rFonts w:hint="eastAsia" w:ascii="宋体" w:hAnsi="Times New Roman" w:eastAsia="宋体" w:cs="Times New Roman"/>
          <w:sz w:val="21"/>
          <w:highlight w:val="none"/>
          <w:lang w:val="en-US" w:eastAsia="zh-CN" w:bidi="ar-SA"/>
        </w:rPr>
        <w:t>报</w:t>
      </w:r>
      <w:r>
        <w:rPr>
          <w:rFonts w:hint="eastAsia" w:cs="Times New Roman"/>
          <w:sz w:val="21"/>
          <w:highlight w:val="none"/>
          <w:lang w:val="en-US" w:eastAsia="zh-CN" w:bidi="ar-SA"/>
        </w:rPr>
        <w:t>河湖最高层级河湖长</w:t>
      </w:r>
      <w:r>
        <w:rPr>
          <w:rFonts w:hint="eastAsia" w:ascii="宋体" w:hAnsi="Times New Roman" w:eastAsia="宋体" w:cs="Times New Roman"/>
          <w:sz w:val="21"/>
          <w:highlight w:val="none"/>
          <w:lang w:val="en-US" w:eastAsia="zh-CN" w:bidi="ar-SA"/>
        </w:rPr>
        <w:t>审批</w:t>
      </w:r>
      <w:r>
        <w:rPr>
          <w:rFonts w:hint="eastAsia" w:cs="Times New Roman"/>
          <w:sz w:val="21"/>
          <w:highlight w:val="none"/>
          <w:lang w:val="en-US" w:eastAsia="zh-CN" w:bidi="ar-SA"/>
        </w:rPr>
        <w:t>；</w:t>
      </w:r>
    </w:p>
    <w:p>
      <w:pPr>
        <w:pStyle w:val="166"/>
        <w:spacing w:before="156" w:beforeLines="50"/>
        <w:rPr>
          <w:rFonts w:hint="eastAsia"/>
          <w:highlight w:val="none"/>
          <w:lang w:eastAsia="zh-CN"/>
        </w:rPr>
      </w:pPr>
      <w:r>
        <w:rPr>
          <w:rFonts w:hint="eastAsia"/>
          <w:highlight w:val="none"/>
          <w:lang w:eastAsia="zh-CN"/>
        </w:rPr>
        <w:t>组织开展河湖健康评价，编制河湖健康评价报告（</w:t>
      </w:r>
      <w:r>
        <w:rPr>
          <w:rFonts w:hint="eastAsia"/>
          <w:highlight w:val="none"/>
          <w:lang w:val="en-US" w:eastAsia="zh-CN"/>
        </w:rPr>
        <w:t>原则上</w:t>
      </w:r>
      <w:r>
        <w:rPr>
          <w:rFonts w:hint="eastAsia"/>
          <w:highlight w:val="none"/>
          <w:lang w:eastAsia="zh-CN"/>
        </w:rPr>
        <w:t>每</w:t>
      </w:r>
      <w:r>
        <w:rPr>
          <w:rFonts w:hint="eastAsia"/>
          <w:highlight w:val="none"/>
          <w:lang w:val="en-US" w:eastAsia="zh-CN"/>
        </w:rPr>
        <w:t>5年评价一次</w:t>
      </w:r>
      <w:r>
        <w:rPr>
          <w:rFonts w:hint="eastAsia"/>
          <w:highlight w:val="none"/>
          <w:lang w:eastAsia="zh-CN"/>
        </w:rPr>
        <w:t>），建立河湖健康档案；</w:t>
      </w:r>
    </w:p>
    <w:p>
      <w:pPr>
        <w:pStyle w:val="166"/>
        <w:spacing w:before="156" w:beforeLines="50"/>
        <w:rPr>
          <w:rFonts w:hint="eastAsia"/>
          <w:highlight w:val="none"/>
          <w:lang w:eastAsia="zh-CN"/>
        </w:rPr>
      </w:pPr>
      <w:r>
        <w:rPr>
          <w:rFonts w:hint="eastAsia"/>
          <w:highlight w:val="none"/>
          <w:lang w:eastAsia="zh-CN"/>
        </w:rPr>
        <w:t>组织制定、</w:t>
      </w:r>
      <w:r>
        <w:rPr>
          <w:rFonts w:hint="eastAsia"/>
          <w:highlight w:val="none"/>
          <w:lang w:val="en-US" w:eastAsia="zh-CN"/>
        </w:rPr>
        <w:t>完善</w:t>
      </w:r>
      <w:r>
        <w:rPr>
          <w:rFonts w:hint="eastAsia"/>
          <w:highlight w:val="none"/>
          <w:lang w:eastAsia="zh-CN"/>
        </w:rPr>
        <w:t>相关管理制度；</w:t>
      </w:r>
    </w:p>
    <w:p>
      <w:pPr>
        <w:pStyle w:val="166"/>
        <w:spacing w:before="156" w:beforeLines="50"/>
        <w:rPr>
          <w:rFonts w:hint="eastAsia"/>
          <w:lang w:eastAsia="zh-CN"/>
        </w:rPr>
      </w:pPr>
      <w:r>
        <w:rPr>
          <w:rFonts w:hint="eastAsia"/>
          <w:lang w:eastAsia="zh-CN"/>
        </w:rPr>
        <w:t>组织开展</w:t>
      </w:r>
      <w:r>
        <w:rPr>
          <w:rFonts w:hint="eastAsia"/>
        </w:rPr>
        <w:t>河湖长培训与河湖长制工作宣传；</w:t>
      </w:r>
    </w:p>
    <w:p>
      <w:pPr>
        <w:pStyle w:val="166"/>
        <w:spacing w:before="156" w:beforeLines="50"/>
        <w:rPr>
          <w:rFonts w:hint="eastAsia"/>
        </w:rPr>
      </w:pPr>
      <w:r>
        <w:rPr>
          <w:rFonts w:hint="eastAsia"/>
          <w:lang w:eastAsia="zh-CN"/>
        </w:rPr>
        <w:t>协调本级成员单位之间工作、协调部署重大事项、协调解决重大问题，以及其他需要协商解决的事项；</w:t>
      </w:r>
    </w:p>
    <w:p>
      <w:pPr>
        <w:pStyle w:val="166"/>
        <w:spacing w:before="156" w:beforeLines="50"/>
        <w:rPr>
          <w:rFonts w:hint="eastAsia"/>
        </w:rPr>
      </w:pPr>
      <w:r>
        <w:rPr>
          <w:rFonts w:hint="eastAsia"/>
        </w:rPr>
        <w:t>对</w:t>
      </w:r>
      <w:r>
        <w:rPr>
          <w:rFonts w:hint="eastAsia"/>
          <w:lang w:eastAsia="zh-CN"/>
        </w:rPr>
        <w:t>总河长、</w:t>
      </w:r>
      <w:r>
        <w:rPr>
          <w:rFonts w:hint="eastAsia"/>
        </w:rPr>
        <w:t>河湖长交办事项</w:t>
      </w:r>
      <w:r>
        <w:rPr>
          <w:rFonts w:hint="eastAsia"/>
          <w:lang w:eastAsia="zh-CN"/>
        </w:rPr>
        <w:t>，上级监督检查发现并通报问题及</w:t>
      </w:r>
      <w:r>
        <w:rPr>
          <w:rFonts w:hint="eastAsia"/>
        </w:rPr>
        <w:t>公众举报投诉事项</w:t>
      </w:r>
      <w:r>
        <w:rPr>
          <w:rFonts w:hint="eastAsia"/>
          <w:lang w:eastAsia="zh-CN"/>
        </w:rPr>
        <w:t>等</w:t>
      </w:r>
      <w:r>
        <w:rPr>
          <w:rFonts w:hint="eastAsia"/>
        </w:rPr>
        <w:t>进行分办</w:t>
      </w:r>
      <w:r>
        <w:rPr>
          <w:rFonts w:hint="eastAsia"/>
          <w:lang w:eastAsia="zh-CN"/>
        </w:rPr>
        <w:t>、督办</w:t>
      </w:r>
      <w:r>
        <w:rPr>
          <w:rFonts w:hint="eastAsia"/>
        </w:rPr>
        <w:t>，督促相关部门或下一级河湖长及时处理；</w:t>
      </w:r>
    </w:p>
    <w:p>
      <w:pPr>
        <w:pStyle w:val="166"/>
        <w:spacing w:before="156" w:beforeLines="50"/>
        <w:rPr>
          <w:rFonts w:hint="eastAsia"/>
        </w:rPr>
      </w:pPr>
      <w:r>
        <w:rPr>
          <w:rFonts w:hint="eastAsia"/>
          <w:lang w:eastAsia="zh-CN"/>
        </w:rPr>
        <w:t>制定本级河湖长制工作要点；</w:t>
      </w:r>
    </w:p>
    <w:p>
      <w:pPr>
        <w:pStyle w:val="166"/>
        <w:spacing w:before="156" w:beforeLines="50"/>
        <w:rPr>
          <w:rFonts w:hint="eastAsia"/>
        </w:rPr>
      </w:pPr>
      <w:r>
        <w:rPr>
          <w:rFonts w:hint="eastAsia"/>
        </w:rPr>
        <w:t>对河湖长制工作落实情况进行监督和考核；</w:t>
      </w:r>
    </w:p>
    <w:p>
      <w:pPr>
        <w:pStyle w:val="166"/>
        <w:spacing w:before="156" w:beforeLines="50"/>
        <w:rPr>
          <w:rFonts w:hint="eastAsia"/>
        </w:rPr>
      </w:pPr>
      <w:r>
        <w:rPr>
          <w:rFonts w:hint="eastAsia"/>
        </w:rPr>
        <w:t>建立完善河（湖）长制管理信息系统；</w:t>
      </w:r>
    </w:p>
    <w:p>
      <w:pPr>
        <w:pStyle w:val="166"/>
        <w:spacing w:before="156" w:beforeLines="50"/>
        <w:rPr>
          <w:rFonts w:hint="eastAsia"/>
        </w:rPr>
      </w:pPr>
      <w:r>
        <w:rPr>
          <w:rFonts w:hint="eastAsia"/>
        </w:rPr>
        <w:t>县级以上河长制</w:t>
      </w:r>
      <w:r>
        <w:rPr>
          <w:rFonts w:hint="eastAsia"/>
          <w:lang w:eastAsia="zh-CN"/>
        </w:rPr>
        <w:t>办公室</w:t>
      </w:r>
      <w:r>
        <w:rPr>
          <w:rFonts w:hint="eastAsia"/>
        </w:rPr>
        <w:t>组织对</w:t>
      </w:r>
      <w:r>
        <w:rPr>
          <w:rFonts w:hint="eastAsia"/>
          <w:lang w:val="en-US" w:eastAsia="zh-CN"/>
        </w:rPr>
        <w:t>本级成员单位、</w:t>
      </w:r>
      <w:r>
        <w:rPr>
          <w:rFonts w:hint="eastAsia"/>
        </w:rPr>
        <w:t>下一级政府</w:t>
      </w:r>
      <w:r>
        <w:rPr>
          <w:rFonts w:hint="eastAsia"/>
          <w:lang w:eastAsia="zh-CN"/>
        </w:rPr>
        <w:t>和河湖长的相关工作</w:t>
      </w:r>
      <w:r>
        <w:rPr>
          <w:rFonts w:hint="eastAsia"/>
        </w:rPr>
        <w:t>进行年度考核。</w:t>
      </w:r>
    </w:p>
    <w:p>
      <w:pPr>
        <w:pStyle w:val="163"/>
        <w:spacing w:before="156" w:beforeLines="50" w:after="156" w:afterLines="50"/>
      </w:pPr>
      <w:r>
        <w:rPr>
          <w:rFonts w:hint="eastAsia" w:ascii="黑体" w:eastAsia="黑体"/>
        </w:rPr>
        <w:t>成员单位</w:t>
      </w:r>
      <w:r>
        <w:rPr>
          <w:rFonts w:hint="eastAsia"/>
        </w:rPr>
        <w:t xml:space="preserve"> </w:t>
      </w:r>
    </w:p>
    <w:p>
      <w:pPr>
        <w:pStyle w:val="166"/>
        <w:spacing w:before="156" w:beforeLines="50"/>
        <w:rPr>
          <w:rFonts w:hAnsi="宋体"/>
          <w:color w:val="000000"/>
          <w:szCs w:val="24"/>
          <w:highlight w:val="none"/>
        </w:rPr>
      </w:pPr>
      <w:r>
        <w:rPr>
          <w:rFonts w:hint="eastAsia" w:hAnsi="宋体"/>
          <w:color w:val="000000"/>
          <w:szCs w:val="24"/>
        </w:rPr>
        <w:t>协助</w:t>
      </w:r>
      <w:r>
        <w:rPr>
          <w:rFonts w:hint="eastAsia" w:hAnsi="宋体"/>
          <w:color w:val="000000"/>
          <w:szCs w:val="24"/>
          <w:lang w:eastAsia="zh-CN"/>
        </w:rPr>
        <w:t>本级</w:t>
      </w:r>
      <w:r>
        <w:rPr>
          <w:rFonts w:hint="eastAsia" w:hAnsi="宋体"/>
          <w:color w:val="000000"/>
          <w:szCs w:val="24"/>
        </w:rPr>
        <w:t>河</w:t>
      </w:r>
      <w:r>
        <w:rPr>
          <w:rFonts w:hint="eastAsia" w:hAnsi="宋体"/>
          <w:color w:val="000000"/>
          <w:szCs w:val="24"/>
          <w:highlight w:val="none"/>
        </w:rPr>
        <w:t>湖长制定和督促落实责任</w:t>
      </w:r>
      <w:r>
        <w:rPr>
          <w:rFonts w:hint="eastAsia" w:hAnsi="宋体"/>
          <w:color w:val="000000"/>
          <w:szCs w:val="24"/>
          <w:highlight w:val="none"/>
          <w:lang w:eastAsia="zh-CN"/>
        </w:rPr>
        <w:t>河湖</w:t>
      </w:r>
      <w:r>
        <w:rPr>
          <w:rFonts w:hint="eastAsia" w:hAnsi="宋体"/>
          <w:color w:val="000000"/>
          <w:szCs w:val="24"/>
          <w:highlight w:val="none"/>
        </w:rPr>
        <w:t>的</w:t>
      </w:r>
      <w:r>
        <w:rPr>
          <w:rFonts w:hAnsi="宋体"/>
          <w:color w:val="000000"/>
          <w:szCs w:val="24"/>
          <w:highlight w:val="none"/>
        </w:rPr>
        <w:t>“</w:t>
      </w:r>
      <w:r>
        <w:rPr>
          <w:rFonts w:hint="eastAsia" w:hAnsi="宋体"/>
          <w:color w:val="000000"/>
          <w:szCs w:val="24"/>
          <w:highlight w:val="none"/>
        </w:rPr>
        <w:t>一河（湖）一策</w:t>
      </w:r>
      <w:r>
        <w:rPr>
          <w:rFonts w:hAnsi="宋体"/>
          <w:color w:val="000000"/>
          <w:szCs w:val="24"/>
          <w:highlight w:val="none"/>
        </w:rPr>
        <w:t>”</w:t>
      </w:r>
      <w:r>
        <w:rPr>
          <w:rFonts w:hint="eastAsia" w:hAnsi="宋体"/>
          <w:color w:val="000000"/>
          <w:szCs w:val="24"/>
          <w:highlight w:val="none"/>
        </w:rPr>
        <w:t>方案和年度实施计划、协调解决</w:t>
      </w:r>
      <w:r>
        <w:rPr>
          <w:rFonts w:hint="eastAsia" w:hAnsi="宋体"/>
          <w:color w:val="000000"/>
          <w:szCs w:val="24"/>
          <w:highlight w:val="none"/>
          <w:lang w:val="en-US" w:eastAsia="zh-CN"/>
        </w:rPr>
        <w:t>职责内</w:t>
      </w:r>
      <w:r>
        <w:rPr>
          <w:rFonts w:hint="eastAsia" w:hAnsi="宋体"/>
          <w:color w:val="000000"/>
          <w:szCs w:val="24"/>
          <w:highlight w:val="none"/>
        </w:rPr>
        <w:t>重大问题、研究部署</w:t>
      </w:r>
      <w:r>
        <w:rPr>
          <w:rFonts w:hint="eastAsia" w:hAnsi="宋体"/>
          <w:color w:val="000000"/>
          <w:szCs w:val="24"/>
          <w:highlight w:val="none"/>
          <w:lang w:val="en-US" w:eastAsia="zh-CN"/>
        </w:rPr>
        <w:t>职责内涉</w:t>
      </w:r>
      <w:r>
        <w:rPr>
          <w:rFonts w:hint="eastAsia" w:hAnsi="宋体"/>
          <w:color w:val="000000"/>
          <w:szCs w:val="24"/>
          <w:highlight w:val="none"/>
          <w:lang w:eastAsia="zh-CN"/>
        </w:rPr>
        <w:t>河湖</w:t>
      </w:r>
      <w:r>
        <w:rPr>
          <w:rFonts w:hint="eastAsia" w:hAnsi="宋体"/>
          <w:color w:val="000000"/>
          <w:szCs w:val="24"/>
          <w:highlight w:val="none"/>
        </w:rPr>
        <w:t>治理和保护工作</w:t>
      </w:r>
      <w:r>
        <w:rPr>
          <w:rFonts w:hint="eastAsia" w:hAnsi="宋体"/>
          <w:color w:val="000000"/>
          <w:szCs w:val="24"/>
          <w:highlight w:val="none"/>
          <w:lang w:eastAsia="zh-CN"/>
        </w:rPr>
        <w:t>；</w:t>
      </w:r>
    </w:p>
    <w:p>
      <w:pPr>
        <w:pStyle w:val="166"/>
        <w:spacing w:before="156" w:beforeLines="50"/>
        <w:rPr>
          <w:highlight w:val="none"/>
        </w:rPr>
      </w:pPr>
      <w:r>
        <w:rPr>
          <w:rFonts w:hint="eastAsia"/>
          <w:highlight w:val="none"/>
        </w:rPr>
        <w:t>指导</w:t>
      </w:r>
      <w:r>
        <w:rPr>
          <w:rFonts w:hint="eastAsia"/>
          <w:highlight w:val="none"/>
          <w:lang w:val="en-US" w:eastAsia="zh-CN"/>
        </w:rPr>
        <w:t>本行业</w:t>
      </w:r>
      <w:r>
        <w:rPr>
          <w:rFonts w:hint="eastAsia"/>
          <w:highlight w:val="none"/>
        </w:rPr>
        <w:t>下一级部门（单位）落实相关任务</w:t>
      </w:r>
      <w:r>
        <w:rPr>
          <w:rFonts w:hint="eastAsia"/>
          <w:highlight w:val="none"/>
          <w:lang w:eastAsia="zh-CN"/>
        </w:rPr>
        <w:t>；</w:t>
      </w:r>
    </w:p>
    <w:p>
      <w:pPr>
        <w:pStyle w:val="166"/>
        <w:spacing w:before="156" w:beforeLines="50"/>
      </w:pPr>
      <w:r>
        <w:rPr>
          <w:rFonts w:hint="eastAsia"/>
        </w:rPr>
        <w:t>省成员单位职责见</w:t>
      </w:r>
      <w:r>
        <w:rPr>
          <w:rFonts w:ascii="宋体" w:hAnsi="宋体" w:cs="宋体"/>
          <w:kern w:val="0"/>
          <w:szCs w:val="20"/>
        </w:rPr>
        <w:t>《山西省全面推行河长制实施方案》《山西省湖长制实施方案》《关于进一步深化河湖长制改革的工作方案》</w:t>
      </w:r>
      <w:r>
        <w:rPr>
          <w:rFonts w:hint="eastAsia"/>
        </w:rPr>
        <w:t>《山西省全面推行河湖长制工作厅际联席会议成员单位主要职责》有关规定</w:t>
      </w:r>
      <w:r>
        <w:rPr>
          <w:rFonts w:hint="eastAsia" w:cs="Times New Roman"/>
          <w:sz w:val="21"/>
          <w:lang w:val="en-US" w:eastAsia="zh-CN" w:bidi="ar-SA"/>
        </w:rPr>
        <w:t>；</w:t>
      </w:r>
    </w:p>
    <w:p>
      <w:pPr>
        <w:pStyle w:val="166"/>
      </w:pPr>
      <w:r>
        <w:rPr>
          <w:rFonts w:hint="eastAsia"/>
        </w:rPr>
        <w:t>市、县成员单位职责应参照省成员单位相关职责，由市、县联席会议组织研究</w:t>
      </w:r>
      <w:r>
        <w:rPr>
          <w:rFonts w:hint="eastAsia"/>
          <w:lang w:eastAsia="zh-CN"/>
        </w:rPr>
        <w:t>，</w:t>
      </w:r>
      <w:r>
        <w:rPr>
          <w:rFonts w:hint="eastAsia"/>
        </w:rPr>
        <w:t>市、县河长办规定</w:t>
      </w:r>
      <w:r>
        <w:rPr>
          <w:rFonts w:hint="eastAsia"/>
          <w:lang w:eastAsia="zh-CN"/>
        </w:rPr>
        <w:t>；</w:t>
      </w:r>
    </w:p>
    <w:p>
      <w:pPr>
        <w:pStyle w:val="166"/>
      </w:pPr>
      <w:r>
        <w:rPr>
          <w:rFonts w:hint="eastAsia"/>
        </w:rPr>
        <w:t>乡级河湖长制工作机构可根据实际情况，确定相关部门职责，由乡级政府规定。</w:t>
      </w:r>
    </w:p>
    <w:p>
      <w:pPr>
        <w:pStyle w:val="163"/>
        <w:spacing w:before="156" w:beforeLines="50" w:after="156" w:afterLines="50"/>
        <w:rPr>
          <w:highlight w:val="none"/>
        </w:rPr>
      </w:pPr>
      <w:r>
        <w:rPr>
          <w:rFonts w:hint="eastAsia"/>
          <w:highlight w:val="none"/>
        </w:rPr>
        <w:t>各级总河湖长、河湖长履职方式见水利部《河长湖长履职规范（试行）》相关规定。</w:t>
      </w:r>
    </w:p>
    <w:bookmarkEnd w:id="71"/>
    <w:bookmarkEnd w:id="72"/>
    <w:p>
      <w:pPr>
        <w:pStyle w:val="105"/>
        <w:spacing w:before="312" w:after="312"/>
      </w:pPr>
      <w:bookmarkStart w:id="82" w:name="_Toc5500"/>
      <w:bookmarkStart w:id="83" w:name="_Toc818"/>
      <w:r>
        <w:rPr>
          <w:rFonts w:hint="eastAsia"/>
        </w:rPr>
        <w:t>巡查</w:t>
      </w:r>
      <w:bookmarkEnd w:id="82"/>
      <w:bookmarkEnd w:id="83"/>
      <w:r>
        <w:rPr>
          <w:rFonts w:hint="eastAsia"/>
          <w:lang w:eastAsia="zh-CN"/>
        </w:rPr>
        <w:t>管护</w:t>
      </w:r>
    </w:p>
    <w:p>
      <w:pPr>
        <w:pStyle w:val="163"/>
        <w:spacing w:before="156" w:beforeLines="50" w:after="156" w:afterLines="50"/>
        <w:rPr>
          <w:rFonts w:ascii="黑体" w:eastAsia="黑体"/>
        </w:rPr>
      </w:pPr>
      <w:r>
        <w:rPr>
          <w:rFonts w:hint="eastAsia" w:ascii="黑体" w:eastAsia="黑体"/>
        </w:rPr>
        <w:t>巡查频次</w:t>
      </w:r>
    </w:p>
    <w:p>
      <w:pPr>
        <w:pStyle w:val="166"/>
        <w:spacing w:before="156" w:beforeLines="50"/>
      </w:pPr>
      <w:r>
        <w:rPr>
          <w:rFonts w:hint="eastAsia"/>
        </w:rPr>
        <w:t>省级河长每年对辖区内责任河湖进行巡查、听取市级河（湖）长汇报不少于2次；</w:t>
      </w:r>
    </w:p>
    <w:p>
      <w:pPr>
        <w:pStyle w:val="166"/>
      </w:pPr>
      <w:bookmarkStart w:id="84" w:name="7.1.2_市级河长联系部门巡查每半月不少于1次。"/>
      <w:bookmarkEnd w:id="84"/>
      <w:r>
        <w:rPr>
          <w:rFonts w:hint="eastAsia"/>
        </w:rPr>
        <w:t>市级河（湖）长每年对辖区内跨县重点河湖和责任河段进行巡查、听取县级河（湖）长汇报不少于4次（每季</w:t>
      </w:r>
      <w:r>
        <w:rPr>
          <w:rFonts w:hint="eastAsia"/>
          <w:lang w:eastAsia="zh-CN"/>
        </w:rPr>
        <w:t>度</w:t>
      </w:r>
      <w:r>
        <w:rPr>
          <w:rFonts w:hint="eastAsia"/>
        </w:rPr>
        <w:t>不少于1次）；</w:t>
      </w:r>
    </w:p>
    <w:p>
      <w:pPr>
        <w:pStyle w:val="166"/>
      </w:pPr>
      <w:bookmarkStart w:id="85" w:name="7.1.3_县级河长巡查每半月不少于1次。"/>
      <w:bookmarkEnd w:id="85"/>
      <w:r>
        <w:rPr>
          <w:rFonts w:hint="eastAsia" w:hAnsi="宋体" w:cs="宋体"/>
        </w:rPr>
        <w:t>县级</w:t>
      </w:r>
      <w:r>
        <w:rPr>
          <w:rFonts w:hint="eastAsia"/>
        </w:rPr>
        <w:t>河（湖）长每年对辖区内跨乡重点河湖和责任河段进行巡查、听取乡级河（湖）长汇报不少于6次（每两月不少于1次）</w:t>
      </w:r>
      <w:bookmarkStart w:id="86" w:name="7.1.4_乡级河长巡查每周不少于1次。"/>
      <w:bookmarkEnd w:id="86"/>
      <w:r>
        <w:rPr>
          <w:rFonts w:hint="eastAsia"/>
        </w:rPr>
        <w:t>；</w:t>
      </w:r>
    </w:p>
    <w:p>
      <w:pPr>
        <w:pStyle w:val="166"/>
      </w:pPr>
      <w:r>
        <w:rPr>
          <w:rFonts w:hint="eastAsia"/>
        </w:rPr>
        <w:t>乡级河（湖）长每月对辖区内重点河湖和责任河段进行巡查、听取村级河（湖）长汇报不少于1次；</w:t>
      </w:r>
    </w:p>
    <w:p>
      <w:pPr>
        <w:pStyle w:val="166"/>
        <w:rPr>
          <w:highlight w:val="none"/>
        </w:rPr>
      </w:pPr>
      <w:bookmarkStart w:id="87" w:name="7.1.5_村级河长巡查每周不少于2次。"/>
      <w:bookmarkEnd w:id="87"/>
      <w:r>
        <w:rPr>
          <w:rFonts w:hint="eastAsia"/>
          <w:highlight w:val="none"/>
        </w:rPr>
        <w:t>村级河（湖）长对辖区内的河湖全面巡查每周不少于1次；</w:t>
      </w:r>
    </w:p>
    <w:p>
      <w:pPr>
        <w:pStyle w:val="166"/>
        <w:rPr>
          <w:highlight w:val="none"/>
        </w:rPr>
      </w:pPr>
      <w:r>
        <w:rPr>
          <w:rFonts w:hint="eastAsia"/>
          <w:highlight w:val="none"/>
        </w:rPr>
        <w:t>对问题较多的河湖</w:t>
      </w:r>
      <w:r>
        <w:rPr>
          <w:rFonts w:hint="eastAsia"/>
          <w:highlight w:val="none"/>
          <w:lang w:val="en-US" w:eastAsia="zh-CN"/>
        </w:rPr>
        <w:t>以及</w:t>
      </w:r>
      <w:r>
        <w:rPr>
          <w:rFonts w:hint="eastAsia"/>
          <w:highlight w:val="none"/>
        </w:rPr>
        <w:t>汛期期间应适当增加巡查次数。</w:t>
      </w:r>
    </w:p>
    <w:p>
      <w:pPr>
        <w:pStyle w:val="163"/>
        <w:spacing w:before="156" w:beforeLines="50" w:after="156" w:afterLines="50"/>
        <w:rPr>
          <w:b/>
          <w:bCs/>
          <w:highlight w:val="none"/>
        </w:rPr>
      </w:pPr>
      <w:r>
        <w:rPr>
          <w:rFonts w:hint="eastAsia"/>
          <w:b/>
          <w:bCs/>
          <w:highlight w:val="none"/>
        </w:rPr>
        <w:t>巡查</w:t>
      </w:r>
      <w:r>
        <w:rPr>
          <w:rFonts w:hint="eastAsia" w:ascii="黑体" w:eastAsia="黑体"/>
          <w:highlight w:val="none"/>
        </w:rPr>
        <w:t>方式</w:t>
      </w:r>
    </w:p>
    <w:p>
      <w:pPr>
        <w:pStyle w:val="166"/>
        <w:rPr>
          <w:highlight w:val="none"/>
        </w:rPr>
      </w:pPr>
      <w:r>
        <w:rPr>
          <w:rFonts w:hint="eastAsia"/>
          <w:highlight w:val="none"/>
          <w:lang w:val="en-US" w:eastAsia="zh-CN"/>
        </w:rPr>
        <w:t>河湖巡查应</w:t>
      </w:r>
      <w:r>
        <w:rPr>
          <w:rFonts w:hint="eastAsia"/>
          <w:highlight w:val="none"/>
        </w:rPr>
        <w:t>实地</w:t>
      </w:r>
      <w:r>
        <w:rPr>
          <w:rFonts w:hint="eastAsia"/>
          <w:highlight w:val="none"/>
          <w:lang w:val="en-US" w:eastAsia="zh-CN"/>
        </w:rPr>
        <w:t>巡查，同时可采取听取汇报、调阅资料、</w:t>
      </w:r>
      <w:r>
        <w:rPr>
          <w:rFonts w:hint="eastAsia"/>
          <w:highlight w:val="none"/>
        </w:rPr>
        <w:t>随机调查等方式</w:t>
      </w:r>
      <w:r>
        <w:rPr>
          <w:rFonts w:hint="eastAsia"/>
          <w:highlight w:val="none"/>
          <w:lang w:eastAsia="zh-CN"/>
        </w:rPr>
        <w:t>，</w:t>
      </w:r>
      <w:r>
        <w:rPr>
          <w:rFonts w:hint="eastAsia"/>
          <w:highlight w:val="none"/>
          <w:lang w:val="en-US" w:eastAsia="zh-CN"/>
        </w:rPr>
        <w:t>详细了解河湖现状及存在问题</w:t>
      </w:r>
      <w:r>
        <w:rPr>
          <w:rFonts w:hint="eastAsia"/>
          <w:highlight w:val="none"/>
          <w:lang w:eastAsia="zh-CN"/>
        </w:rPr>
        <w:t>。</w:t>
      </w:r>
    </w:p>
    <w:p>
      <w:pPr>
        <w:pStyle w:val="166"/>
        <w:rPr>
          <w:b/>
          <w:bCs/>
        </w:rPr>
      </w:pPr>
      <w:r>
        <w:rPr>
          <w:rFonts w:hint="eastAsia"/>
        </w:rPr>
        <w:t>鼓励采取步行或步行为主的方式开展巡查。</w:t>
      </w:r>
    </w:p>
    <w:p>
      <w:pPr>
        <w:pStyle w:val="163"/>
        <w:spacing w:before="156" w:beforeLines="50" w:after="156" w:afterLines="50"/>
        <w:rPr>
          <w:rFonts w:ascii="黑体" w:eastAsia="黑体"/>
        </w:rPr>
      </w:pPr>
      <w:r>
        <w:rPr>
          <w:rFonts w:hint="eastAsia" w:ascii="黑体" w:eastAsia="黑体"/>
        </w:rPr>
        <w:t>巡查内容</w:t>
      </w:r>
    </w:p>
    <w:p>
      <w:pPr>
        <w:pStyle w:val="166"/>
        <w:rPr>
          <w:rFonts w:hint="eastAsia"/>
          <w:lang w:eastAsia="zh-CN"/>
        </w:rPr>
      </w:pPr>
      <w:r>
        <w:rPr>
          <w:rFonts w:hint="eastAsia"/>
        </w:rPr>
        <w:t xml:space="preserve"> </w:t>
      </w:r>
      <w:r>
        <w:rPr>
          <w:rFonts w:hint="eastAsia"/>
          <w:lang w:eastAsia="zh-CN"/>
        </w:rPr>
        <w:t>检查河湖水体是否存在以下现象：</w:t>
      </w:r>
    </w:p>
    <w:p>
      <w:pPr>
        <w:pStyle w:val="166"/>
        <w:numPr>
          <w:ilvl w:val="3"/>
          <w:numId w:val="0"/>
        </w:numPr>
        <w:ind w:leftChars="0" w:firstLine="420" w:firstLineChars="200"/>
        <w:outlineLvl w:val="3"/>
        <w:rPr>
          <w:rFonts w:hint="eastAsia"/>
          <w:lang w:eastAsia="zh-CN"/>
        </w:rPr>
      </w:pPr>
      <w:r>
        <w:rPr>
          <w:rFonts w:hint="default"/>
          <w:lang w:val="en" w:eastAsia="zh-CN"/>
        </w:rPr>
        <w:t>a</w:t>
      </w:r>
      <w:r>
        <w:rPr>
          <w:rFonts w:hint="eastAsia"/>
          <w:lang w:eastAsia="zh-CN"/>
        </w:rPr>
        <w:t>）水体颜色、气味异常；</w:t>
      </w:r>
    </w:p>
    <w:p>
      <w:pPr>
        <w:pStyle w:val="166"/>
        <w:numPr>
          <w:ilvl w:val="3"/>
          <w:numId w:val="0"/>
        </w:numPr>
        <w:ind w:leftChars="0" w:firstLine="420" w:firstLineChars="200"/>
        <w:rPr>
          <w:rFonts w:hint="eastAsia"/>
          <w:lang w:eastAsia="zh-CN"/>
        </w:rPr>
      </w:pPr>
      <w:r>
        <w:rPr>
          <w:rFonts w:hint="default"/>
          <w:lang w:val="en" w:eastAsia="zh-CN"/>
        </w:rPr>
        <w:t>b</w:t>
      </w:r>
      <w:r>
        <w:rPr>
          <w:rFonts w:hint="eastAsia"/>
          <w:lang w:eastAsia="zh-CN"/>
        </w:rPr>
        <w:t>）存在藻类等影响水质和水生态的水生动植物；</w:t>
      </w:r>
    </w:p>
    <w:p>
      <w:pPr>
        <w:pStyle w:val="166"/>
        <w:numPr>
          <w:ilvl w:val="3"/>
          <w:numId w:val="0"/>
        </w:numPr>
        <w:ind w:leftChars="0" w:firstLine="420" w:firstLineChars="200"/>
        <w:rPr>
          <w:rFonts w:hint="eastAsia"/>
          <w:lang w:eastAsia="zh-CN"/>
        </w:rPr>
      </w:pPr>
      <w:r>
        <w:rPr>
          <w:rFonts w:hint="default"/>
          <w:lang w:val="en" w:eastAsia="zh-CN"/>
        </w:rPr>
        <w:t>c</w:t>
      </w:r>
      <w:r>
        <w:rPr>
          <w:rFonts w:hint="eastAsia"/>
          <w:lang w:eastAsia="zh-CN"/>
        </w:rPr>
        <w:t>）存在水面漂浮物、垃圾、畜禽粪污等；</w:t>
      </w:r>
    </w:p>
    <w:p>
      <w:pPr>
        <w:pStyle w:val="166"/>
        <w:numPr>
          <w:ilvl w:val="3"/>
          <w:numId w:val="0"/>
        </w:numPr>
        <w:ind w:leftChars="0" w:firstLine="420" w:firstLineChars="200"/>
        <w:rPr>
          <w:rFonts w:hint="eastAsia"/>
          <w:lang w:eastAsia="zh-CN"/>
        </w:rPr>
      </w:pPr>
      <w:r>
        <w:rPr>
          <w:rFonts w:hint="default"/>
          <w:lang w:val="en" w:eastAsia="zh-CN"/>
        </w:rPr>
        <w:t>d</w:t>
      </w:r>
      <w:r>
        <w:rPr>
          <w:rFonts w:hint="eastAsia"/>
          <w:lang w:eastAsia="zh-CN"/>
        </w:rPr>
        <w:t>）河床底泥散发异味或晴天冒气泡、翻黑泥；</w:t>
      </w:r>
    </w:p>
    <w:p>
      <w:pPr>
        <w:pStyle w:val="166"/>
        <w:numPr>
          <w:ilvl w:val="3"/>
          <w:numId w:val="0"/>
        </w:numPr>
        <w:ind w:leftChars="0" w:firstLine="420" w:firstLineChars="200"/>
        <w:rPr>
          <w:rFonts w:hint="eastAsia"/>
          <w:lang w:eastAsia="zh-CN"/>
        </w:rPr>
      </w:pPr>
      <w:r>
        <w:rPr>
          <w:rFonts w:hint="default"/>
          <w:lang w:val="en" w:eastAsia="zh-CN"/>
        </w:rPr>
        <w:t>e</w:t>
      </w:r>
      <w:r>
        <w:rPr>
          <w:rFonts w:hint="eastAsia"/>
          <w:lang w:eastAsia="zh-CN"/>
        </w:rPr>
        <w:t>）入河湖排水口颜色、气味、排放量异常。</w:t>
      </w:r>
    </w:p>
    <w:p>
      <w:pPr>
        <w:pStyle w:val="166"/>
        <w:rPr>
          <w:rFonts w:hint="eastAsia"/>
          <w:lang w:eastAsia="zh-CN"/>
        </w:rPr>
      </w:pPr>
      <w:r>
        <w:rPr>
          <w:rFonts w:hint="eastAsia"/>
          <w:lang w:eastAsia="zh-CN"/>
        </w:rPr>
        <w:t>检查河湖岸线是否存在“四乱”问题等违法违规行为：</w:t>
      </w:r>
    </w:p>
    <w:p>
      <w:pPr>
        <w:pStyle w:val="166"/>
        <w:numPr>
          <w:ilvl w:val="3"/>
          <w:numId w:val="0"/>
        </w:numPr>
        <w:ind w:leftChars="0" w:firstLine="420" w:firstLineChars="200"/>
        <w:rPr>
          <w:rFonts w:hint="eastAsia"/>
          <w:lang w:eastAsia="zh-CN"/>
        </w:rPr>
      </w:pPr>
      <w:r>
        <w:rPr>
          <w:rFonts w:hint="default"/>
          <w:lang w:val="en" w:eastAsia="zh-CN"/>
        </w:rPr>
        <w:t>a</w:t>
      </w:r>
      <w:r>
        <w:rPr>
          <w:rFonts w:hint="eastAsia"/>
          <w:lang w:eastAsia="zh-CN"/>
        </w:rPr>
        <w:t>）乱占、乱采、乱堆、乱建及侵占河道等情况；</w:t>
      </w:r>
    </w:p>
    <w:p>
      <w:pPr>
        <w:pStyle w:val="166"/>
        <w:numPr>
          <w:ilvl w:val="3"/>
          <w:numId w:val="0"/>
        </w:numPr>
        <w:ind w:leftChars="0" w:firstLine="420" w:firstLineChars="200"/>
        <w:rPr>
          <w:rFonts w:hint="eastAsia"/>
          <w:lang w:eastAsia="zh-CN"/>
        </w:rPr>
      </w:pPr>
      <w:r>
        <w:rPr>
          <w:rFonts w:hint="default"/>
          <w:lang w:val="en" w:eastAsia="zh-CN"/>
        </w:rPr>
        <w:t>b</w:t>
      </w:r>
      <w:r>
        <w:rPr>
          <w:rFonts w:hint="eastAsia"/>
          <w:lang w:eastAsia="zh-CN"/>
        </w:rPr>
        <w:t>）崩岸、施工、爆破、钻探等破坏岸线稳定性的行为；</w:t>
      </w:r>
    </w:p>
    <w:p>
      <w:pPr>
        <w:pStyle w:val="166"/>
        <w:numPr>
          <w:ilvl w:val="3"/>
          <w:numId w:val="0"/>
        </w:numPr>
        <w:ind w:leftChars="0" w:firstLine="420" w:firstLineChars="200"/>
        <w:rPr>
          <w:rFonts w:hint="eastAsia"/>
          <w:lang w:eastAsia="zh-CN"/>
        </w:rPr>
      </w:pPr>
      <w:r>
        <w:rPr>
          <w:rFonts w:hint="default"/>
          <w:lang w:val="en" w:eastAsia="zh-CN"/>
        </w:rPr>
        <w:t>c</w:t>
      </w:r>
      <w:r>
        <w:rPr>
          <w:rFonts w:hint="eastAsia"/>
          <w:lang w:eastAsia="zh-CN"/>
        </w:rPr>
        <w:t>）非法捕鱼、电鱼、毒鱼、炸鱼等行为；</w:t>
      </w:r>
    </w:p>
    <w:p>
      <w:pPr>
        <w:pStyle w:val="166"/>
        <w:numPr>
          <w:ilvl w:val="3"/>
          <w:numId w:val="0"/>
        </w:numPr>
        <w:ind w:leftChars="0" w:firstLine="420" w:firstLineChars="200"/>
        <w:rPr>
          <w:rFonts w:hint="eastAsia"/>
          <w:lang w:eastAsia="zh-CN"/>
        </w:rPr>
      </w:pPr>
      <w:r>
        <w:rPr>
          <w:rFonts w:hint="default"/>
          <w:lang w:val="en" w:eastAsia="zh-CN"/>
        </w:rPr>
        <w:t>d</w:t>
      </w:r>
      <w:r>
        <w:rPr>
          <w:rFonts w:hint="eastAsia"/>
          <w:lang w:eastAsia="zh-CN"/>
        </w:rPr>
        <w:t>）向河湖非法投放化肥、饲料、药物等行为；</w:t>
      </w:r>
    </w:p>
    <w:p>
      <w:pPr>
        <w:pStyle w:val="166"/>
        <w:numPr>
          <w:ilvl w:val="3"/>
          <w:numId w:val="0"/>
        </w:numPr>
        <w:ind w:leftChars="0" w:firstLine="420" w:firstLineChars="200"/>
        <w:rPr>
          <w:rFonts w:hint="eastAsia"/>
          <w:lang w:eastAsia="zh-CN"/>
        </w:rPr>
      </w:pPr>
      <w:r>
        <w:rPr>
          <w:rFonts w:hint="default"/>
          <w:lang w:val="en" w:eastAsia="zh-CN"/>
        </w:rPr>
        <w:t>e</w:t>
      </w:r>
      <w:r>
        <w:rPr>
          <w:rFonts w:hint="eastAsia"/>
          <w:lang w:eastAsia="zh-CN"/>
        </w:rPr>
        <w:t>）洗涤装贮过油类、有毒污染物的车辆、容器等的行为；</w:t>
      </w:r>
    </w:p>
    <w:p>
      <w:pPr>
        <w:pStyle w:val="166"/>
        <w:numPr>
          <w:ilvl w:val="3"/>
          <w:numId w:val="0"/>
        </w:numPr>
        <w:ind w:leftChars="0" w:firstLine="420" w:firstLineChars="200"/>
        <w:rPr>
          <w:rFonts w:hint="eastAsia"/>
          <w:lang w:eastAsia="zh-CN"/>
        </w:rPr>
      </w:pPr>
      <w:r>
        <w:rPr>
          <w:rFonts w:hint="default"/>
          <w:lang w:val="en" w:eastAsia="zh-CN"/>
        </w:rPr>
        <w:t>f</w:t>
      </w:r>
      <w:r>
        <w:rPr>
          <w:rFonts w:hint="eastAsia"/>
          <w:lang w:eastAsia="zh-CN"/>
        </w:rPr>
        <w:t>）非法围垦、拦汊养殖、围网养殖等情况。</w:t>
      </w:r>
    </w:p>
    <w:p>
      <w:pPr>
        <w:pStyle w:val="166"/>
        <w:rPr>
          <w:rFonts w:hint="eastAsia"/>
          <w:lang w:eastAsia="zh-CN"/>
        </w:rPr>
      </w:pPr>
      <w:r>
        <w:rPr>
          <w:rFonts w:hint="eastAsia"/>
          <w:lang w:eastAsia="zh-CN"/>
        </w:rPr>
        <w:t>检查河湖管护设施及河湖库安全情况：</w:t>
      </w:r>
    </w:p>
    <w:p>
      <w:pPr>
        <w:pStyle w:val="166"/>
        <w:numPr>
          <w:ilvl w:val="3"/>
          <w:numId w:val="0"/>
        </w:numPr>
        <w:ind w:leftChars="0" w:firstLine="420" w:firstLineChars="200"/>
        <w:rPr>
          <w:rFonts w:hint="eastAsia"/>
          <w:lang w:eastAsia="zh-CN"/>
        </w:rPr>
      </w:pPr>
      <w:r>
        <w:rPr>
          <w:rFonts w:hint="default"/>
          <w:lang w:val="en" w:eastAsia="zh-CN"/>
        </w:rPr>
        <w:t>a</w:t>
      </w:r>
      <w:r>
        <w:rPr>
          <w:rFonts w:hint="eastAsia"/>
          <w:lang w:eastAsia="zh-CN"/>
        </w:rPr>
        <w:t>）界桩、路灯、甬道、护栏等管理设施是否完好；</w:t>
      </w:r>
    </w:p>
    <w:p>
      <w:pPr>
        <w:pStyle w:val="166"/>
        <w:numPr>
          <w:ilvl w:val="3"/>
          <w:numId w:val="0"/>
        </w:numPr>
        <w:ind w:leftChars="0" w:firstLine="420" w:firstLineChars="200"/>
        <w:rPr>
          <w:rFonts w:hint="default"/>
          <w:lang w:val="en" w:eastAsia="zh-CN"/>
        </w:rPr>
      </w:pPr>
      <w:r>
        <w:rPr>
          <w:rFonts w:hint="default"/>
          <w:lang w:val="en" w:eastAsia="zh-CN"/>
        </w:rPr>
        <w:t>b</w:t>
      </w:r>
      <w:r>
        <w:rPr>
          <w:rFonts w:hint="eastAsia"/>
          <w:lang w:eastAsia="zh-CN"/>
        </w:rPr>
        <w:t>）河湖长公示牌、宣传牌等公示设施是否设置合理、完好，公示信息是否规范、准确、完整</w:t>
      </w:r>
      <w:r>
        <w:rPr>
          <w:rFonts w:hint="eastAsia"/>
          <w:lang w:val="en" w:eastAsia="zh-CN"/>
        </w:rPr>
        <w:t>；</w:t>
      </w:r>
    </w:p>
    <w:p>
      <w:pPr>
        <w:pStyle w:val="166"/>
        <w:numPr>
          <w:ilvl w:val="3"/>
          <w:numId w:val="0"/>
        </w:numPr>
        <w:ind w:leftChars="0" w:firstLine="420" w:firstLineChars="200"/>
        <w:rPr>
          <w:rFonts w:hint="eastAsia"/>
          <w:lang w:eastAsia="zh-CN"/>
        </w:rPr>
      </w:pPr>
      <w:r>
        <w:rPr>
          <w:rFonts w:hint="default"/>
          <w:lang w:val="en" w:eastAsia="zh-CN"/>
        </w:rPr>
        <w:t>c</w:t>
      </w:r>
      <w:r>
        <w:rPr>
          <w:rFonts w:hint="eastAsia"/>
          <w:lang w:eastAsia="zh-CN"/>
        </w:rPr>
        <w:t>）河湖库岸线是否存在安全隐患、重点水域是否有安全警示标志、群众是否私自进行水上活动等。</w:t>
      </w:r>
    </w:p>
    <w:p>
      <w:pPr>
        <w:pStyle w:val="166"/>
        <w:rPr>
          <w:rFonts w:hint="eastAsia"/>
          <w:lang w:eastAsia="zh-CN"/>
        </w:rPr>
      </w:pPr>
      <w:r>
        <w:rPr>
          <w:rFonts w:hint="eastAsia"/>
          <w:lang w:eastAsia="zh-CN"/>
        </w:rPr>
        <w:t>县级河湖长还应进行内业检查，包括河湖日常管护制度建设和河道堤防安全包保责任制落实情况等。</w:t>
      </w:r>
    </w:p>
    <w:p>
      <w:pPr>
        <w:pStyle w:val="163"/>
        <w:spacing w:before="156" w:beforeLines="50" w:after="156" w:afterLines="50"/>
        <w:rPr>
          <w:rFonts w:ascii="黑体" w:eastAsia="黑体"/>
        </w:rPr>
      </w:pPr>
      <w:r>
        <w:rPr>
          <w:rFonts w:hint="eastAsia" w:ascii="黑体" w:eastAsia="黑体"/>
        </w:rPr>
        <w:t>巡查记录</w:t>
      </w:r>
    </w:p>
    <w:p>
      <w:pPr>
        <w:pStyle w:val="166"/>
        <w:rPr>
          <w:rFonts w:hint="eastAsia" w:ascii="宋体" w:hAnsi="Times New Roman" w:eastAsia="宋体" w:cs="Times New Roman"/>
          <w:sz w:val="21"/>
          <w:lang w:val="en-US" w:eastAsia="zh-CN" w:bidi="ar-SA"/>
        </w:rPr>
      </w:pPr>
      <w:r>
        <w:rPr>
          <w:rFonts w:hint="eastAsia"/>
        </w:rPr>
        <w:t>巡查</w:t>
      </w:r>
      <w:r>
        <w:rPr>
          <w:rFonts w:hint="eastAsia"/>
          <w:lang w:eastAsia="zh-CN"/>
        </w:rPr>
        <w:t>记录参</w:t>
      </w:r>
      <w:r>
        <w:rPr>
          <w:rFonts w:hint="eastAsia"/>
        </w:rPr>
        <w:t>见《山西省河（湖）长巡查工作制度（试行）》相关规定</w:t>
      </w:r>
      <w:r>
        <w:rPr>
          <w:rFonts w:hint="eastAsia"/>
          <w:lang w:eastAsia="zh-CN"/>
        </w:rPr>
        <w:t>；</w:t>
      </w:r>
    </w:p>
    <w:p>
      <w:pPr>
        <w:pStyle w:val="166"/>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按照规定频次、规定要求，使用“山西省河长制湖长制综合管理平台”开展日常巡查，对于无法使用“平台”的河湖长、巡河湖员应做好河道日常情况纸质记录，形成到巡查的轨迹、内容有文字、图片或视频记录台账资料，做到清晰可查；</w:t>
      </w:r>
    </w:p>
    <w:p>
      <w:pPr>
        <w:pStyle w:val="166"/>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已建立河长制湖长制信息管理系统的，应使用信息平台开展巡查工作，并做好数据互联互通相关工作</w:t>
      </w:r>
      <w:r>
        <w:rPr>
          <w:rFonts w:hint="eastAsia" w:cs="Times New Roman"/>
          <w:sz w:val="21"/>
          <w:lang w:val="en-US" w:eastAsia="zh-CN" w:bidi="ar-SA"/>
        </w:rPr>
        <w:t>；</w:t>
      </w:r>
    </w:p>
    <w:p>
      <w:pPr>
        <w:pStyle w:val="166"/>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河湖表巡查记录样表见附录</w:t>
      </w:r>
      <w:r>
        <w:rPr>
          <w:rFonts w:hint="eastAsia" w:cs="Times New Roman"/>
          <w:sz w:val="21"/>
          <w:lang w:val="en-US" w:eastAsia="zh-CN" w:bidi="ar-SA"/>
        </w:rPr>
        <w:t>B。</w:t>
      </w:r>
    </w:p>
    <w:p>
      <w:pPr>
        <w:pStyle w:val="105"/>
        <w:spacing w:before="312" w:after="312"/>
        <w:rPr>
          <w:rFonts w:eastAsia="宋体"/>
        </w:rPr>
      </w:pPr>
      <w:bookmarkStart w:id="88" w:name="_Toc24730"/>
      <w:r>
        <w:rPr>
          <w:rFonts w:hint="eastAsia"/>
        </w:rPr>
        <w:t>基础工作</w:t>
      </w:r>
      <w:bookmarkEnd w:id="88"/>
    </w:p>
    <w:p>
      <w:pPr>
        <w:pStyle w:val="163"/>
        <w:spacing w:before="156" w:beforeLines="50" w:after="156" w:afterLines="50"/>
        <w:rPr>
          <w:rFonts w:hint="eastAsia" w:ascii="方正黑体_GBK" w:hAnsi="方正黑体_GBK" w:eastAsia="方正黑体_GBK" w:cs="方正黑体_GBK"/>
          <w:sz w:val="21"/>
          <w:lang w:val="en-US" w:eastAsia="zh-CN" w:bidi="ar-SA"/>
        </w:rPr>
      </w:pPr>
      <w:r>
        <w:rPr>
          <w:rFonts w:hint="eastAsia" w:ascii="方正黑体_GBK" w:hAnsi="方正黑体_GBK" w:eastAsia="方正黑体_GBK" w:cs="方正黑体_GBK"/>
          <w:sz w:val="21"/>
          <w:lang w:val="en-US" w:eastAsia="zh-CN" w:bidi="ar-SA"/>
        </w:rPr>
        <w:t>河湖名录及河湖长名单</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省河长制办公室统一部署，市、县（市、区）河长制办公室组织编制；</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总河湖长名单应包括行政区域、姓名、职务；</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河湖长名单及责任河湖名录应包括河湖名称、河湖起止位置、行政区域、河湖长度或面积、责任河湖长的姓名、职务等。</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各级河长制办公室负责本级总河湖长、河湖长名单及责任河湖名录的维护更新，乡（镇、街道）、村（社区）级河湖长名单及责任河湖名录由乡（镇、街道）统一负责维护更新。</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总河湖长、河湖长因人事变动等原因调整时，各级河长制办公室应报同级人民政府同意后及时变更；</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总河湖长调整过程中可暂时空缺；河湖长调整过程中，其责任河湖由同级总河湖长或指定一名同级领导干部代管；</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河湖长调整完成后 10个工作日内，应向上级河长制办公室备案并更新相关信息。</w:t>
      </w:r>
    </w:p>
    <w:p>
      <w:pPr>
        <w:pStyle w:val="163"/>
        <w:spacing w:before="156" w:beforeLines="50" w:after="156" w:afterLines="5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 xml:space="preserve"> </w:t>
      </w:r>
      <w:r>
        <w:rPr>
          <w:rFonts w:hint="eastAsia" w:ascii="黑体" w:eastAsia="黑体"/>
        </w:rPr>
        <w:t>制度建设</w:t>
      </w:r>
    </w:p>
    <w:p>
      <w:pPr>
        <w:pStyle w:val="166"/>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各级河长制工作机构应建立健全相关制度，包括</w:t>
      </w:r>
      <w:r>
        <w:rPr>
          <w:rFonts w:hint="eastAsia" w:cs="Times New Roman"/>
          <w:sz w:val="21"/>
          <w:lang w:val="en-US" w:eastAsia="zh-CN" w:bidi="ar-SA"/>
        </w:rPr>
        <w:t>但不限于</w:t>
      </w:r>
      <w:r>
        <w:rPr>
          <w:rFonts w:hint="eastAsia" w:ascii="宋体" w:hAnsi="Times New Roman" w:eastAsia="宋体" w:cs="Times New Roman"/>
          <w:sz w:val="21"/>
          <w:lang w:val="en-US" w:eastAsia="zh-CN" w:bidi="ar-SA"/>
        </w:rPr>
        <w:t>会议制度</w:t>
      </w:r>
      <w:r>
        <w:rPr>
          <w:rFonts w:hint="default" w:ascii="宋体" w:hAnsi="Times New Roman" w:eastAsia="宋体" w:cs="Times New Roman"/>
          <w:sz w:val="21"/>
          <w:lang w:val="en" w:eastAsia="zh-CN" w:bidi="ar-SA"/>
        </w:rPr>
        <w:t xml:space="preserve"> </w:t>
      </w:r>
      <w:r>
        <w:rPr>
          <w:rFonts w:hint="eastAsia" w:ascii="宋体" w:hAnsi="Times New Roman" w:eastAsia="宋体" w:cs="Times New Roman"/>
          <w:sz w:val="21"/>
          <w:lang w:val="en" w:eastAsia="zh-CN" w:bidi="ar-SA"/>
        </w:rPr>
        <w:t>、</w:t>
      </w:r>
      <w:r>
        <w:rPr>
          <w:rFonts w:hint="eastAsia" w:ascii="宋体" w:hAnsi="Times New Roman" w:eastAsia="宋体" w:cs="Times New Roman"/>
          <w:sz w:val="21"/>
          <w:lang w:val="en-US" w:eastAsia="zh-CN" w:bidi="ar-SA"/>
        </w:rPr>
        <w:t>巡查制度、公文处理制度、联络员制度</w:t>
      </w:r>
      <w:r>
        <w:rPr>
          <w:rFonts w:hint="eastAsia" w:cs="Times New Roman"/>
          <w:sz w:val="21"/>
          <w:lang w:val="en-US" w:eastAsia="zh-CN" w:bidi="ar-SA"/>
        </w:rPr>
        <w:t>、</w:t>
      </w:r>
      <w:r>
        <w:rPr>
          <w:rFonts w:hint="eastAsia" w:ascii="宋体" w:hAnsi="Times New Roman" w:eastAsia="宋体" w:cs="Times New Roman"/>
          <w:sz w:val="21"/>
          <w:lang w:val="en-US" w:eastAsia="zh-CN" w:bidi="ar-SA"/>
        </w:rPr>
        <w:t>成员单位工作制度、信息共享制度、信息报送制度、工作督察制度、工作考核问责和激励制度等；</w:t>
      </w:r>
    </w:p>
    <w:p>
      <w:pPr>
        <w:pStyle w:val="166"/>
        <w:rPr>
          <w:rFonts w:hint="eastAsia"/>
          <w:lang w:eastAsia="zh-CN"/>
        </w:rPr>
      </w:pPr>
      <w:r>
        <w:rPr>
          <w:rFonts w:hint="eastAsia"/>
          <w:lang w:eastAsia="zh-CN"/>
        </w:rPr>
        <w:t>河湖长制工作制度应注重实用性、时效性和可操作性，并根据贯彻情况适时加以修订，确保制度的有效性。</w:t>
      </w:r>
    </w:p>
    <w:p>
      <w:pPr>
        <w:pStyle w:val="163"/>
        <w:spacing w:before="156" w:beforeLines="50" w:after="156" w:afterLines="50"/>
        <w:rPr>
          <w:rFonts w:ascii="黑体" w:eastAsia="黑体"/>
        </w:rPr>
      </w:pPr>
      <w:r>
        <w:rPr>
          <w:rFonts w:hint="eastAsia" w:ascii="黑体" w:eastAsia="黑体"/>
        </w:rPr>
        <w:t>一河（湖）一</w:t>
      </w:r>
      <w:r>
        <w:rPr>
          <w:rFonts w:hint="eastAsia" w:ascii="黑体" w:eastAsia="黑体"/>
          <w:lang w:eastAsia="zh-CN"/>
        </w:rPr>
        <w:t>档</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县级以上河长制办公室牵头组织有关部门（单位）编制；</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各类数据的收集、整理应准确、全面，以现有最新成果为基础，信息来源包括地方年鉴、普查和规划、统计公报、政府部门监测发布信息为基础，各级河长制办公室调查数据、相关系统接入数据作为补充，并保持数据系统的动态更新；</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编制内容应包括河湖自然属性及相应河湖长名录的基本资料，水资源、水环境、水生态、河湖岸线开发利用、涉水设施工程等开发利用动态属性，编制范围应全流域覆盖。要求和方法见《“一河（湖）一档”建设指南（试行）》。</w:t>
      </w:r>
    </w:p>
    <w:p>
      <w:pPr>
        <w:pStyle w:val="163"/>
        <w:spacing w:before="156" w:beforeLines="50" w:after="156" w:afterLines="50"/>
        <w:rPr>
          <w:rFonts w:ascii="黑体" w:eastAsia="黑体"/>
        </w:rPr>
      </w:pPr>
      <w:r>
        <w:rPr>
          <w:rFonts w:hint="eastAsia" w:ascii="黑体" w:eastAsia="黑体"/>
        </w:rPr>
        <w:t>一河（湖）一</w:t>
      </w:r>
      <w:r>
        <w:rPr>
          <w:rFonts w:hint="eastAsia" w:ascii="黑体" w:eastAsia="黑体"/>
          <w:lang w:eastAsia="zh-CN"/>
        </w:rPr>
        <w:t>策</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县级以上河长制办公室牵头组织有关部门（单位）编制，并由本级河长制办公室审查，河长批准实施；</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编制工作应立足不同地区、不同河湖水域实际，统筹上下游、左右岸、干支流。通过实地调查、查找问题，确定目标、提出措施，落实责任、明确时限，有针对性地提出河湖水域管理保护问题的解决方案。</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编制内容包括综合说明、管理保护现状与存在问题、管理保护目标、任务措施、保障措施等。要求和方法见《“一河（湖）一策”方案编制指南（试行）》。</w:t>
      </w:r>
    </w:p>
    <w:p>
      <w:pPr>
        <w:pStyle w:val="163"/>
        <w:spacing w:before="156" w:beforeLines="50" w:after="156" w:afterLines="50"/>
        <w:rPr>
          <w:rFonts w:hint="eastAsia" w:hAnsi="宋体" w:cs="宋体"/>
          <w:color w:val="000000"/>
          <w:szCs w:val="21"/>
          <w:lang w:val="en-US" w:eastAsia="zh-CN" w:bidi="ar"/>
        </w:rPr>
      </w:pPr>
      <w:r>
        <w:rPr>
          <w:rFonts w:hint="eastAsia" w:ascii="方正黑体_GBK" w:hAnsi="方正黑体_GBK" w:eastAsia="方正黑体_GBK" w:cs="方正黑体_GBK"/>
        </w:rPr>
        <w:t>河湖</w:t>
      </w:r>
      <w:r>
        <w:rPr>
          <w:rFonts w:hint="eastAsia" w:ascii="方正黑体_GBK" w:hAnsi="方正黑体_GBK" w:eastAsia="方正黑体_GBK" w:cs="方正黑体_GBK"/>
          <w:color w:val="000000"/>
          <w:szCs w:val="21"/>
          <w:lang w:val="en-US" w:eastAsia="zh-CN" w:bidi="ar"/>
        </w:rPr>
        <w:t>健康评价</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县级以上河长制办公室牵头组织有关部门（单位）编制评价报告，实行河湖健康档案管理；</w:t>
      </w:r>
    </w:p>
    <w:p>
      <w:pPr>
        <w:pStyle w:val="166"/>
        <w:spacing w:before="156" w:beforeLines="50"/>
        <w:rPr>
          <w:rFonts w:hint="eastAsia" w:hAnsi="宋体" w:cs="宋体"/>
          <w:color w:val="000000"/>
          <w:szCs w:val="21"/>
          <w:lang w:val="en-US" w:eastAsia="zh-CN" w:bidi="ar"/>
        </w:rPr>
      </w:pPr>
      <w:r>
        <w:rPr>
          <w:rFonts w:hint="eastAsia" w:hAnsi="宋体" w:cs="宋体"/>
          <w:color w:val="000000"/>
          <w:kern w:val="0"/>
          <w:lang w:eastAsia="zh-CN" w:bidi="ar"/>
        </w:rPr>
        <w:t>评价工作应科学客观</w:t>
      </w:r>
      <w:r>
        <w:rPr>
          <w:rFonts w:hint="eastAsia" w:ascii="宋体" w:hAnsi="宋体" w:cs="宋体"/>
          <w:color w:val="000000"/>
          <w:kern w:val="0"/>
          <w:lang w:bidi="ar"/>
        </w:rPr>
        <w:t>，有针对性</w:t>
      </w:r>
      <w:r>
        <w:rPr>
          <w:rFonts w:hint="eastAsia" w:hAnsi="宋体" w:cs="宋体"/>
          <w:color w:val="000000"/>
          <w:kern w:val="0"/>
          <w:lang w:eastAsia="zh-CN" w:bidi="ar"/>
        </w:rPr>
        <w:t>分析河湖健康状况。通过</w:t>
      </w:r>
      <w:r>
        <w:rPr>
          <w:rFonts w:hint="eastAsia" w:ascii="宋体" w:hAnsi="宋体" w:cs="宋体"/>
          <w:color w:val="000000"/>
          <w:kern w:val="0"/>
          <w:lang w:bidi="ar"/>
        </w:rPr>
        <w:t>开展资料、数据收集与踏勘，确定河湖健康评价指标，研究制定评价标准，提出评价</w:t>
      </w:r>
      <w:r>
        <w:rPr>
          <w:rFonts w:ascii="宋体" w:hAnsi="宋体" w:cs="宋体"/>
          <w:color w:val="000000"/>
          <w:kern w:val="0"/>
          <w:lang w:bidi="ar"/>
        </w:rPr>
        <w:t>指标专项调查监测方案与技术细则，形成河湖健康评价工作大纲</w:t>
      </w:r>
      <w:r>
        <w:rPr>
          <w:rFonts w:hint="eastAsia" w:hAnsi="宋体" w:cs="宋体"/>
          <w:color w:val="000000"/>
          <w:kern w:val="0"/>
          <w:lang w:eastAsia="zh-CN" w:bidi="ar"/>
        </w:rPr>
        <w:t>；</w:t>
      </w:r>
    </w:p>
    <w:p>
      <w:pPr>
        <w:pStyle w:val="166"/>
        <w:spacing w:before="156" w:beforeLines="50"/>
        <w:rPr>
          <w:rFonts w:hint="eastAsia" w:hAnsi="宋体" w:cs="宋体"/>
          <w:color w:val="000000"/>
          <w:szCs w:val="21"/>
          <w:lang w:val="en-US" w:eastAsia="zh-CN" w:bidi="ar"/>
        </w:rPr>
      </w:pPr>
      <w:r>
        <w:rPr>
          <w:rFonts w:hint="eastAsia" w:hAnsi="宋体" w:cs="宋体"/>
          <w:color w:val="000000"/>
          <w:szCs w:val="21"/>
          <w:lang w:val="en-US" w:eastAsia="zh-CN" w:bidi="ar"/>
        </w:rPr>
        <w:t>评价报告包括基本情况、河湖健康评价方案、河湖健康调查监测、河湖健康评价结果、河湖健康问题分析与保护对策等。要求和方法见《河湖健康评估技术导则》（SL</w:t>
      </w:r>
      <w:r>
        <w:rPr>
          <w:rFonts w:hint="default" w:hAnsi="宋体" w:cs="宋体"/>
          <w:color w:val="000000"/>
          <w:szCs w:val="21"/>
          <w:lang w:val="en" w:eastAsia="zh-CN" w:bidi="ar"/>
        </w:rPr>
        <w:t>/</w:t>
      </w:r>
      <w:r>
        <w:rPr>
          <w:rFonts w:hint="eastAsia" w:hAnsi="宋体" w:cs="宋体"/>
          <w:color w:val="000000"/>
          <w:szCs w:val="21"/>
          <w:lang w:val="en-US" w:eastAsia="zh-CN" w:bidi="ar"/>
        </w:rPr>
        <w:t>T793-2020）。</w:t>
      </w:r>
    </w:p>
    <w:p>
      <w:pPr>
        <w:pStyle w:val="166"/>
        <w:spacing w:before="156" w:beforeLines="50"/>
        <w:rPr>
          <w:rFonts w:hint="eastAsia" w:hAnsi="宋体" w:cs="宋体"/>
          <w:color w:val="000000"/>
          <w:szCs w:val="21"/>
          <w:lang w:val="en-US" w:eastAsia="zh-CN" w:bidi="ar"/>
        </w:rPr>
      </w:pPr>
      <w:r>
        <w:rPr>
          <w:rFonts w:hint="eastAsia" w:ascii="宋体" w:hAnsi="宋体" w:cs="宋体"/>
          <w:color w:val="000000"/>
          <w:kern w:val="0"/>
          <w:highlight w:val="none"/>
          <w:lang w:eastAsia="zh-CN" w:bidi="ar"/>
        </w:rPr>
        <w:t>逐河</w:t>
      </w:r>
      <w:r>
        <w:rPr>
          <w:rFonts w:hint="eastAsia" w:hAnsi="宋体" w:cs="宋体"/>
          <w:color w:val="000000"/>
          <w:kern w:val="0"/>
          <w:highlight w:val="none"/>
          <w:lang w:eastAsia="zh-CN" w:bidi="ar"/>
        </w:rPr>
        <w:t>（湖）</w:t>
      </w:r>
      <w:r>
        <w:rPr>
          <w:rFonts w:hint="eastAsia" w:ascii="宋体" w:hAnsi="宋体" w:cs="宋体"/>
          <w:color w:val="000000"/>
          <w:kern w:val="0"/>
          <w:highlight w:val="none"/>
          <w:lang w:eastAsia="zh-CN" w:bidi="ar"/>
        </w:rPr>
        <w:t>建立河湖健康档案，科学、动态掌握河湖健康状况</w:t>
      </w:r>
    </w:p>
    <w:p>
      <w:pPr>
        <w:pStyle w:val="163"/>
        <w:spacing w:before="156" w:beforeLines="50" w:after="156" w:afterLines="50"/>
        <w:rPr>
          <w:rFonts w:ascii="黑体" w:eastAsia="黑体"/>
        </w:rPr>
      </w:pPr>
      <w:r>
        <w:rPr>
          <w:rFonts w:hint="eastAsia" w:ascii="黑体" w:eastAsia="黑体"/>
        </w:rPr>
        <w:t>信息化建设</w:t>
      </w:r>
    </w:p>
    <w:p>
      <w:pPr>
        <w:pStyle w:val="166"/>
        <w:spacing w:before="156" w:beforeLines="50"/>
        <w:rPr>
          <w:rFonts w:hAnsi="宋体" w:cs="宋体"/>
          <w:color w:val="000000"/>
          <w:szCs w:val="21"/>
          <w:lang w:bidi="ar"/>
        </w:rPr>
      </w:pPr>
      <w:r>
        <w:rPr>
          <w:rFonts w:hint="eastAsia" w:hAnsi="宋体" w:cs="宋体"/>
          <w:color w:val="000000"/>
          <w:szCs w:val="21"/>
          <w:lang w:bidi="ar"/>
        </w:rPr>
        <w:t>省</w:t>
      </w:r>
      <w:r>
        <w:rPr>
          <w:rFonts w:hint="eastAsia" w:hAnsi="宋体" w:cs="宋体"/>
          <w:color w:val="000000"/>
          <w:szCs w:val="21"/>
          <w:lang w:eastAsia="zh-CN" w:bidi="ar"/>
        </w:rPr>
        <w:t>河长制办公室</w:t>
      </w:r>
      <w:r>
        <w:rPr>
          <w:rFonts w:hint="eastAsia" w:hAnsi="宋体" w:cs="宋体"/>
          <w:color w:val="000000"/>
          <w:szCs w:val="21"/>
          <w:lang w:bidi="ar"/>
        </w:rPr>
        <w:t>统一建设全省河湖长制管理信息系统平台，省、市、县三级河长办及相关成员单位具体管理应用。各市、县已建或在建的河湖长制管理系统，可根据各自需求自行组织个性化定制开发，但要与省级平台保持数据同步，确保各类河湖长制相关数据能够与省级平台互联互通、信息共享、上下连通、部门协同、全民参与，有效融合。</w:t>
      </w:r>
    </w:p>
    <w:p>
      <w:pPr>
        <w:pStyle w:val="166"/>
        <w:spacing w:before="156" w:beforeLines="50"/>
      </w:pPr>
      <w:r>
        <w:t>河湖长</w:t>
      </w:r>
      <w:r>
        <w:rPr>
          <w:rFonts w:hint="eastAsia"/>
          <w:lang w:eastAsia="zh-CN"/>
        </w:rPr>
        <w:t>制</w:t>
      </w:r>
      <w:r>
        <w:t>相关信息发生变更的</w:t>
      </w:r>
      <w:r>
        <w:rPr>
          <w:rFonts w:hint="eastAsia"/>
        </w:rPr>
        <w:t>，</w:t>
      </w:r>
      <w:r>
        <w:rPr>
          <w:rFonts w:hint="eastAsia"/>
          <w:lang w:eastAsia="zh-CN"/>
        </w:rPr>
        <w:t>应</w:t>
      </w:r>
      <w:r>
        <w:t>及时予以更新</w:t>
      </w:r>
      <w:r>
        <w:rPr>
          <w:rFonts w:hint="eastAsia"/>
          <w:lang w:eastAsia="zh-CN"/>
        </w:rPr>
        <w:t>并</w:t>
      </w:r>
      <w:r>
        <w:t>公开</w:t>
      </w:r>
      <w:r>
        <w:rPr>
          <w:rFonts w:hint="eastAsia"/>
          <w:lang w:eastAsia="zh-CN"/>
        </w:rPr>
        <w:t>，</w:t>
      </w:r>
      <w:r>
        <w:t>内容包括河湖长名单</w:t>
      </w:r>
      <w:r>
        <w:rPr>
          <w:rFonts w:hint="eastAsia"/>
          <w:lang w:val="en-US" w:eastAsia="zh-CN"/>
        </w:rPr>
        <w:t>、河</w:t>
      </w:r>
      <w:r>
        <w:t>湖长职责</w:t>
      </w:r>
      <w:r>
        <w:rPr>
          <w:rFonts w:hint="eastAsia"/>
          <w:lang w:val="en-US" w:eastAsia="zh-CN"/>
        </w:rPr>
        <w:t>、河湖</w:t>
      </w:r>
      <w:r>
        <w:rPr>
          <w:rFonts w:hint="eastAsia" w:hAnsi="宋体" w:cs="宋体"/>
          <w:color w:val="000000"/>
          <w:szCs w:val="21"/>
          <w:lang w:val="en-US" w:eastAsia="zh-CN" w:bidi="ar"/>
        </w:rPr>
        <w:t>健康评价结果</w:t>
      </w:r>
      <w:r>
        <w:rPr>
          <w:rFonts w:hint="eastAsia" w:hAnsi="宋体" w:cs="宋体"/>
          <w:color w:val="000000"/>
          <w:szCs w:val="21"/>
          <w:lang w:bidi="ar"/>
        </w:rPr>
        <w:t>等相</w:t>
      </w:r>
      <w:r>
        <w:t>关事项。</w:t>
      </w:r>
    </w:p>
    <w:p>
      <w:pPr>
        <w:pStyle w:val="166"/>
        <w:spacing w:before="156" w:beforeLines="50"/>
      </w:pPr>
      <w:r>
        <w:rPr>
          <w:rFonts w:hint="eastAsia"/>
          <w:lang w:eastAsia="zh-CN"/>
        </w:rPr>
        <w:t>公开方式包括政府公报、政府网站、新闻发布会以及报刊、广播、电视、公示牌、微信公众号等方式；</w:t>
      </w:r>
    </w:p>
    <w:p>
      <w:pPr>
        <w:pStyle w:val="166"/>
        <w:spacing w:before="156" w:beforeLines="50"/>
      </w:pPr>
      <w:r>
        <w:t>河长制办公室</w:t>
      </w:r>
      <w:r>
        <w:rPr>
          <w:rFonts w:hint="eastAsia"/>
          <w:lang w:eastAsia="zh-CN"/>
        </w:rPr>
        <w:t>应</w:t>
      </w:r>
      <w:r>
        <w:t>对河湖长制工作情况、存在问题等内容进行通报。</w:t>
      </w:r>
    </w:p>
    <w:p>
      <w:pPr>
        <w:pStyle w:val="166"/>
      </w:pPr>
      <w:r>
        <w:t>通报内容包括年度重点工作任务推进及目标完成情况</w:t>
      </w:r>
      <w:r>
        <w:rPr>
          <w:rFonts w:hint="eastAsia"/>
        </w:rPr>
        <w:t>、</w:t>
      </w:r>
      <w:r>
        <w:t>督办事项的落实和完成效果</w:t>
      </w:r>
      <w:r>
        <w:rPr>
          <w:rFonts w:hint="eastAsia"/>
        </w:rPr>
        <w:t>，以及</w:t>
      </w:r>
      <w:r>
        <w:t>河湖长制考核、暗查暗访、督导检查情况等。</w:t>
      </w:r>
    </w:p>
    <w:p>
      <w:pPr>
        <w:pStyle w:val="166"/>
      </w:pPr>
      <w:r>
        <w:t>通报范围包括</w:t>
      </w:r>
      <w:r>
        <w:rPr>
          <w:rFonts w:hint="eastAsia"/>
        </w:rPr>
        <w:t>本级总河长</w:t>
      </w:r>
      <w:r>
        <w:t>、河长</w:t>
      </w:r>
      <w:r>
        <w:rPr>
          <w:rFonts w:hint="eastAsia"/>
        </w:rPr>
        <w:t>，成员单位</w:t>
      </w:r>
      <w:r>
        <w:t>及下级河湖长、河长制办公室。</w:t>
      </w:r>
    </w:p>
    <w:p>
      <w:pPr>
        <w:pStyle w:val="163"/>
        <w:spacing w:before="156" w:beforeLines="50" w:after="156" w:afterLines="50"/>
      </w:pPr>
      <w:r>
        <w:rPr>
          <w:rFonts w:hint="eastAsia" w:ascii="黑体" w:eastAsia="黑体"/>
        </w:rPr>
        <w:t>公示牌</w:t>
      </w:r>
    </w:p>
    <w:p>
      <w:pPr>
        <w:pStyle w:val="166"/>
        <w:spacing w:before="156" w:beforeLines="50"/>
        <w:rPr>
          <w:rFonts w:ascii="宋体" w:hAnsi="Times New Roman"/>
          <w:kern w:val="0"/>
          <w:szCs w:val="20"/>
        </w:rPr>
      </w:pPr>
      <w:r>
        <w:rPr>
          <w:rFonts w:hint="eastAsia" w:ascii="宋体" w:hAnsi="Times New Roman"/>
          <w:kern w:val="0"/>
          <w:szCs w:val="20"/>
        </w:rPr>
        <w:t>主要河湖岸边显著位置</w:t>
      </w:r>
      <w:r>
        <w:rPr>
          <w:rFonts w:ascii="宋体" w:hAnsi="Times New Roman"/>
          <w:kern w:val="0"/>
          <w:szCs w:val="20"/>
        </w:rPr>
        <w:t>应当设立河湖长公示牌，</w:t>
      </w:r>
      <w:r>
        <w:rPr>
          <w:rFonts w:hint="eastAsia" w:ascii="宋体" w:hAnsi="Times New Roman" w:eastAsia="宋体" w:cs="Times New Roman"/>
          <w:kern w:val="0"/>
          <w:sz w:val="21"/>
          <w:szCs w:val="20"/>
          <w:lang w:val="en-US" w:eastAsia="zh-CN" w:bidi="ar-SA"/>
        </w:rPr>
        <w:t>其规格、内容、格式</w:t>
      </w:r>
      <w:r>
        <w:rPr>
          <w:rFonts w:hint="eastAsia" w:cs="Times New Roman"/>
          <w:kern w:val="0"/>
          <w:sz w:val="21"/>
          <w:szCs w:val="20"/>
          <w:lang w:val="en-US" w:eastAsia="zh-CN" w:bidi="ar-SA"/>
        </w:rPr>
        <w:t>、设置等</w:t>
      </w:r>
      <w:r>
        <w:rPr>
          <w:rFonts w:hint="eastAsia" w:ascii="宋体" w:hAnsi="Times New Roman" w:eastAsia="宋体" w:cs="Times New Roman"/>
          <w:kern w:val="0"/>
          <w:sz w:val="21"/>
          <w:szCs w:val="20"/>
          <w:lang w:val="en-US" w:eastAsia="zh-CN" w:bidi="ar-SA"/>
        </w:rPr>
        <w:t>应</w:t>
      </w:r>
      <w:r>
        <w:rPr>
          <w:rFonts w:ascii="宋体" w:hAnsi="Times New Roman"/>
          <w:kern w:val="0"/>
          <w:szCs w:val="20"/>
        </w:rPr>
        <w:t>符合相关规定要求。</w:t>
      </w:r>
    </w:p>
    <w:p>
      <w:pPr>
        <w:pStyle w:val="166"/>
        <w:spacing w:before="156" w:beforeLines="50"/>
        <w:rPr>
          <w:rFonts w:ascii="宋体" w:hAnsi="Times New Roman"/>
          <w:kern w:val="0"/>
          <w:szCs w:val="20"/>
        </w:rPr>
      </w:pPr>
      <w:r>
        <w:rPr>
          <w:rFonts w:hint="eastAsia"/>
          <w:kern w:val="0"/>
          <w:szCs w:val="20"/>
          <w:lang w:eastAsia="zh-CN"/>
        </w:rPr>
        <w:t>公示牌相关内容发生变更时，各级河长制办公室应及时更新。</w:t>
      </w:r>
    </w:p>
    <w:p>
      <w:pPr>
        <w:pStyle w:val="166"/>
        <w:spacing w:before="156" w:beforeLines="50"/>
        <w:rPr>
          <w:rFonts w:ascii="宋体" w:hAnsi="Times New Roman"/>
          <w:kern w:val="0"/>
          <w:szCs w:val="20"/>
        </w:rPr>
      </w:pPr>
      <w:r>
        <w:rPr>
          <w:rFonts w:hint="eastAsia"/>
          <w:kern w:val="0"/>
          <w:szCs w:val="20"/>
          <w:lang w:eastAsia="zh-CN"/>
        </w:rPr>
        <w:t>公示牌背面可用于河湖长制工作公益宣传，不应作为其他宣传和广告用途。</w:t>
      </w:r>
    </w:p>
    <w:p>
      <w:pPr>
        <w:pStyle w:val="163"/>
        <w:spacing w:before="156" w:beforeLines="50" w:after="156" w:afterLines="50"/>
        <w:rPr>
          <w:rFonts w:ascii="黑体" w:eastAsia="黑体"/>
        </w:rPr>
      </w:pPr>
      <w:r>
        <w:rPr>
          <w:rFonts w:hint="eastAsia" w:ascii="黑体" w:eastAsia="黑体"/>
        </w:rPr>
        <w:t>宣传</w:t>
      </w:r>
      <w:r>
        <w:rPr>
          <w:rFonts w:hint="eastAsia" w:ascii="黑体" w:eastAsia="黑体"/>
          <w:lang w:eastAsia="zh-CN"/>
        </w:rPr>
        <w:t>引导</w:t>
      </w:r>
    </w:p>
    <w:p>
      <w:pPr>
        <w:pStyle w:val="166"/>
        <w:spacing w:before="156" w:beforeLines="50"/>
      </w:pPr>
      <w:r>
        <w:rPr>
          <w:rFonts w:hint="eastAsia" w:hAnsi="宋体" w:cs="宋体"/>
          <w:color w:val="000000"/>
          <w:szCs w:val="21"/>
          <w:lang w:bidi="ar"/>
        </w:rPr>
        <w:t>县级</w:t>
      </w:r>
      <w:r>
        <w:rPr>
          <w:rFonts w:hint="eastAsia"/>
        </w:rPr>
        <w:t>以上</w:t>
      </w:r>
      <w:r>
        <w:rPr>
          <w:rFonts w:hint="eastAsia" w:hAnsi="宋体" w:cs="宋体"/>
          <w:color w:val="000000"/>
          <w:szCs w:val="21"/>
          <w:lang w:bidi="ar"/>
        </w:rPr>
        <w:t>河长制办公室应积极开展河湖长制相关宣传，加强与宣传部门的沟通联系，做好河湖长制舆论引导工作。</w:t>
      </w:r>
    </w:p>
    <w:p>
      <w:pPr>
        <w:pStyle w:val="166"/>
      </w:pPr>
      <w:r>
        <w:rPr>
          <w:rFonts w:hint="eastAsia"/>
        </w:rPr>
        <w:t>宣传活动可采用广播、电视、报刊、</w:t>
      </w:r>
      <w:r>
        <w:rPr>
          <w:rFonts w:hint="eastAsia"/>
          <w:lang w:eastAsia="zh-CN"/>
        </w:rPr>
        <w:t>网络等</w:t>
      </w:r>
      <w:r>
        <w:rPr>
          <w:rFonts w:hint="eastAsia"/>
        </w:rPr>
        <w:t>媒体</w:t>
      </w:r>
      <w:r>
        <w:rPr>
          <w:rFonts w:hint="eastAsia"/>
          <w:lang w:eastAsia="zh-CN"/>
        </w:rPr>
        <w:t>进行</w:t>
      </w:r>
      <w:r>
        <w:rPr>
          <w:rFonts w:hint="eastAsia"/>
        </w:rPr>
        <w:t>宣传报道；向社会公众发放宣传资料；开展进单位、进机关、进企业、进社区、进校园、进乡村宣传活动；河湖长讲座等方式。</w:t>
      </w:r>
    </w:p>
    <w:p>
      <w:pPr>
        <w:pStyle w:val="166"/>
      </w:pPr>
      <w:r>
        <w:rPr>
          <w:rFonts w:hint="eastAsia"/>
        </w:rPr>
        <w:t>各级河长制办公室</w:t>
      </w:r>
      <w:r>
        <w:t>宜组织开展河湖保护主题宣传活动，发动全社会参与河湖保护工作</w:t>
      </w:r>
      <w:r>
        <w:rPr>
          <w:rFonts w:hint="eastAsia"/>
        </w:rPr>
        <w:t>。</w:t>
      </w:r>
    </w:p>
    <w:p>
      <w:pPr>
        <w:pStyle w:val="166"/>
      </w:pPr>
      <w:r>
        <w:rPr>
          <w:rFonts w:hint="eastAsia"/>
        </w:rPr>
        <w:t>各级河长制办公室应开展河湖长制情况的跟踪调研，提炼和推广先进做法、经验、举措、政策</w:t>
      </w:r>
      <w:r>
        <w:rPr>
          <w:rFonts w:hint="eastAsia"/>
          <w:lang w:eastAsia="zh-CN"/>
        </w:rPr>
        <w:t>。</w:t>
      </w:r>
    </w:p>
    <w:p>
      <w:pPr>
        <w:pStyle w:val="163"/>
        <w:spacing w:before="156" w:beforeLines="50" w:after="156" w:afterLines="50"/>
        <w:rPr>
          <w:rFonts w:ascii="黑体" w:eastAsia="黑体"/>
        </w:rPr>
      </w:pPr>
      <w:r>
        <w:rPr>
          <w:rFonts w:hint="eastAsia" w:ascii="黑体" w:eastAsia="黑体"/>
        </w:rPr>
        <w:t>档案</w:t>
      </w:r>
      <w:r>
        <w:rPr>
          <w:rFonts w:hint="eastAsia" w:ascii="黑体" w:eastAsia="黑体"/>
          <w:lang w:eastAsia="zh-CN"/>
        </w:rPr>
        <w:t>管理</w:t>
      </w:r>
    </w:p>
    <w:p>
      <w:pPr>
        <w:pStyle w:val="166"/>
        <w:spacing w:before="156" w:beforeLines="50"/>
      </w:pPr>
      <w:r>
        <w:rPr>
          <w:rFonts w:hint="eastAsia" w:hAnsi="宋体" w:cs="宋体"/>
          <w:color w:val="000000"/>
          <w:szCs w:val="21"/>
          <w:lang w:bidi="ar"/>
        </w:rPr>
        <w:t>河（湖）长名录、巡查记录、重要会议记录、问题整改记录等应留存并归档</w:t>
      </w:r>
      <w:r>
        <w:rPr>
          <w:rFonts w:hint="eastAsia" w:hAnsi="宋体" w:cs="宋体"/>
          <w:color w:val="000000"/>
          <w:szCs w:val="21"/>
          <w:lang w:eastAsia="zh-CN" w:bidi="ar"/>
        </w:rPr>
        <w:t>；</w:t>
      </w:r>
    </w:p>
    <w:p>
      <w:pPr>
        <w:pStyle w:val="166"/>
      </w:pPr>
      <w:r>
        <w:rPr>
          <w:rFonts w:hint="eastAsia" w:hAnsi="宋体" w:cs="宋体"/>
          <w:color w:val="000000"/>
          <w:szCs w:val="21"/>
          <w:lang w:bidi="ar"/>
        </w:rPr>
        <w:t>各级河长制办公室及成员单位应按照国家有关档案管理的规定，制定档案管理制度。推行档案电子化，电子文件归档与管理按GB/T 18894执行，对河长制湖长制工作的各类文件进行整理、编号、归档和保管。</w:t>
      </w:r>
    </w:p>
    <w:p>
      <w:pPr>
        <w:pStyle w:val="163"/>
        <w:spacing w:before="156" w:beforeLines="50" w:after="156" w:afterLines="50"/>
        <w:rPr>
          <w:rFonts w:ascii="黑体" w:eastAsia="黑体"/>
        </w:rPr>
      </w:pPr>
      <w:r>
        <w:rPr>
          <w:rFonts w:hint="eastAsia" w:ascii="黑体" w:eastAsia="黑体"/>
        </w:rPr>
        <w:t>教育培训</w:t>
      </w:r>
    </w:p>
    <w:p>
      <w:pPr>
        <w:pStyle w:val="166"/>
        <w:spacing w:before="156" w:beforeLines="50"/>
      </w:pPr>
      <w:r>
        <w:rPr>
          <w:rFonts w:hint="eastAsia"/>
        </w:rPr>
        <w:t>各级</w:t>
      </w:r>
      <w:r>
        <w:rPr>
          <w:rFonts w:hint="eastAsia" w:hAnsi="宋体" w:cs="宋体"/>
          <w:color w:val="000000"/>
          <w:szCs w:val="21"/>
          <w:lang w:bidi="ar"/>
        </w:rPr>
        <w:t>河长制办公室根据工作实际，应组织开展河湖长制工作培训。</w:t>
      </w:r>
    </w:p>
    <w:p>
      <w:pPr>
        <w:pStyle w:val="166"/>
      </w:pPr>
      <w:r>
        <w:rPr>
          <w:rFonts w:hint="eastAsia" w:hAnsi="宋体" w:cs="宋体"/>
          <w:color w:val="000000"/>
          <w:szCs w:val="21"/>
          <w:lang w:bidi="ar"/>
        </w:rPr>
        <w:t>培训对象包括各级河湖长、成员单位、河长制工作机构、有关责任部门（单位）负责人及工作人员。</w:t>
      </w:r>
    </w:p>
    <w:p>
      <w:pPr>
        <w:pStyle w:val="166"/>
      </w:pPr>
      <w:r>
        <w:rPr>
          <w:rFonts w:hint="eastAsia" w:hAnsi="宋体" w:cs="宋体"/>
          <w:color w:val="000000"/>
          <w:szCs w:val="21"/>
          <w:lang w:bidi="ar"/>
        </w:rPr>
        <w:t>河湖长培训每年</w:t>
      </w:r>
      <w:r>
        <w:rPr>
          <w:rFonts w:hint="eastAsia" w:hAnsi="宋体" w:cs="宋体"/>
          <w:color w:val="000000"/>
          <w:szCs w:val="21"/>
          <w:lang w:eastAsia="zh-CN" w:bidi="ar"/>
        </w:rPr>
        <w:t>至少要举办</w:t>
      </w:r>
      <w:r>
        <w:rPr>
          <w:rFonts w:hint="eastAsia" w:hAnsi="宋体" w:cs="宋体"/>
          <w:color w:val="000000"/>
          <w:szCs w:val="21"/>
          <w:lang w:val="en-US" w:eastAsia="zh-CN" w:bidi="ar"/>
        </w:rPr>
        <w:t>1次</w:t>
      </w:r>
      <w:r>
        <w:rPr>
          <w:rFonts w:hint="eastAsia" w:hAnsi="宋体" w:cs="宋体"/>
          <w:color w:val="000000"/>
          <w:szCs w:val="21"/>
          <w:lang w:bidi="ar"/>
        </w:rPr>
        <w:t>，</w:t>
      </w:r>
      <w:r>
        <w:rPr>
          <w:rFonts w:hint="eastAsia" w:hAnsi="宋体" w:cs="宋体"/>
          <w:color w:val="000000"/>
          <w:szCs w:val="21"/>
          <w:lang w:eastAsia="zh-CN" w:bidi="ar"/>
        </w:rPr>
        <w:t>每</w:t>
      </w:r>
      <w:r>
        <w:rPr>
          <w:rFonts w:hint="eastAsia" w:hAnsi="宋体" w:cs="宋体"/>
          <w:color w:val="000000"/>
          <w:szCs w:val="21"/>
          <w:lang w:val="en-US" w:eastAsia="zh-CN" w:bidi="ar"/>
        </w:rPr>
        <w:t>2年一轮要实现五级河湖长培训全覆盖。</w:t>
      </w:r>
    </w:p>
    <w:p>
      <w:pPr>
        <w:pStyle w:val="166"/>
      </w:pPr>
      <w:r>
        <w:rPr>
          <w:rFonts w:hint="eastAsia" w:hAnsi="宋体" w:cs="宋体"/>
          <w:color w:val="000000"/>
          <w:szCs w:val="21"/>
          <w:lang w:bidi="ar"/>
        </w:rPr>
        <w:t>培训内容包括河湖长制相关政策法规、重要文件、相关制度、河湖长履职要求、河湖问题处置方式、河湖长制管理信息系统应用、智慧河湖等。</w:t>
      </w:r>
    </w:p>
    <w:p>
      <w:pPr>
        <w:pStyle w:val="166"/>
      </w:pPr>
      <w:r>
        <w:rPr>
          <w:rFonts w:hint="eastAsia" w:hAnsi="宋体" w:cs="宋体"/>
          <w:color w:val="000000"/>
          <w:szCs w:val="21"/>
          <w:lang w:bidi="ar"/>
        </w:rPr>
        <w:t>培训形式可采用集中培训、网络授课、现场教学等形式。</w:t>
      </w:r>
    </w:p>
    <w:p>
      <w:pPr>
        <w:pStyle w:val="163"/>
        <w:spacing w:before="156" w:beforeLines="50" w:after="156" w:afterLines="50"/>
        <w:rPr>
          <w:rFonts w:ascii="黑体" w:eastAsia="黑体"/>
        </w:rPr>
      </w:pPr>
      <w:r>
        <w:rPr>
          <w:rFonts w:hint="eastAsia" w:ascii="黑体" w:eastAsia="黑体"/>
        </w:rPr>
        <w:t>公众参与</w:t>
      </w:r>
    </w:p>
    <w:p>
      <w:pPr>
        <w:pStyle w:val="166"/>
        <w:rPr>
          <w:rFonts w:hint="eastAsia" w:hAnsi="宋体" w:cs="宋体"/>
          <w:color w:val="000000"/>
          <w:szCs w:val="21"/>
          <w:lang w:bidi="ar"/>
        </w:rPr>
      </w:pPr>
      <w:r>
        <w:rPr>
          <w:rFonts w:hint="eastAsia" w:hAnsi="宋体" w:cs="宋体"/>
          <w:color w:val="000000"/>
          <w:szCs w:val="21"/>
          <w:lang w:bidi="ar"/>
        </w:rPr>
        <w:t>鼓励社会力量以出资、捐资、科研等形式参与河湖长制工作；</w:t>
      </w:r>
      <w:r>
        <w:rPr>
          <w:rFonts w:hint="eastAsia" w:hAnsi="宋体" w:cs="宋体"/>
          <w:color w:val="000000"/>
          <w:szCs w:val="21"/>
          <w:lang w:eastAsia="zh-CN" w:bidi="ar"/>
        </w:rPr>
        <w:t>鼓励村</w:t>
      </w:r>
      <w:r>
        <w:rPr>
          <w:rFonts w:hint="eastAsia" w:hAnsi="宋体" w:cs="宋体"/>
          <w:color w:val="000000"/>
          <w:szCs w:val="21"/>
          <w:lang w:bidi="ar"/>
        </w:rPr>
        <w:t>规民约、居民公约对河湖保护作出约定；</w:t>
      </w:r>
      <w:r>
        <w:rPr>
          <w:rFonts w:hint="eastAsia" w:hAnsi="宋体" w:cs="宋体"/>
          <w:color w:val="000000"/>
          <w:szCs w:val="21"/>
          <w:lang w:eastAsia="zh-CN" w:bidi="ar"/>
        </w:rPr>
        <w:t>鼓励</w:t>
      </w:r>
      <w:r>
        <w:rPr>
          <w:rFonts w:hint="eastAsia" w:hAnsi="宋体" w:cs="宋体"/>
          <w:color w:val="000000"/>
          <w:szCs w:val="21"/>
          <w:lang w:bidi="ar"/>
        </w:rPr>
        <w:t>开展企业河湖长、民间河湖长等志愿活动。</w:t>
      </w:r>
    </w:p>
    <w:p>
      <w:pPr>
        <w:pStyle w:val="166"/>
      </w:pPr>
      <w:r>
        <w:rPr>
          <w:rFonts w:hint="eastAsia" w:hAnsi="宋体" w:cs="宋体"/>
          <w:color w:val="000000"/>
          <w:szCs w:val="21"/>
          <w:lang w:bidi="ar"/>
        </w:rPr>
        <w:t>拓宽公众参与河湖长制活动渠道，提倡公众通过 APP、公众号等形式对河湖长制工作提出意见和建议。</w:t>
      </w:r>
    </w:p>
    <w:p>
      <w:pPr>
        <w:pStyle w:val="166"/>
        <w:rPr>
          <w:rFonts w:ascii="黑体" w:eastAsia="黑体"/>
        </w:rPr>
      </w:pPr>
      <w:r>
        <w:rPr>
          <w:rFonts w:hint="eastAsia" w:hAnsi="宋体" w:cs="宋体"/>
          <w:color w:val="000000"/>
          <w:szCs w:val="21"/>
          <w:lang w:bidi="ar"/>
        </w:rPr>
        <w:t>积极探索推行政府购买服务方式，实现河道巡查、</w:t>
      </w:r>
      <w:r>
        <w:rPr>
          <w:rFonts w:hint="eastAsia" w:hAnsi="宋体" w:cs="宋体"/>
          <w:color w:val="000000"/>
          <w:szCs w:val="21"/>
          <w:lang w:eastAsia="zh-CN" w:bidi="ar"/>
        </w:rPr>
        <w:t>河湖</w:t>
      </w:r>
      <w:r>
        <w:rPr>
          <w:rFonts w:hint="eastAsia" w:hAnsi="宋体" w:cs="宋体"/>
          <w:color w:val="000000"/>
          <w:szCs w:val="21"/>
          <w:lang w:bidi="ar"/>
        </w:rPr>
        <w:t>保洁、岸线管理养护专业化、物业化。</w:t>
      </w:r>
    </w:p>
    <w:p>
      <w:pPr>
        <w:pStyle w:val="166"/>
      </w:pPr>
      <w:r>
        <w:rPr>
          <w:rFonts w:hint="eastAsia" w:hAnsi="宋体" w:cs="宋体"/>
          <w:color w:val="000000"/>
          <w:szCs w:val="21"/>
          <w:lang w:bidi="ar"/>
        </w:rPr>
        <w:t>各级</w:t>
      </w:r>
      <w:r>
        <w:rPr>
          <w:rFonts w:hint="eastAsia" w:hAnsi="宋体" w:cs="宋体"/>
          <w:color w:val="000000"/>
          <w:szCs w:val="21"/>
          <w:lang w:eastAsia="zh-CN" w:bidi="ar"/>
        </w:rPr>
        <w:t>河长制办公室</w:t>
      </w:r>
      <w:r>
        <w:rPr>
          <w:rFonts w:hint="eastAsia" w:hAnsi="宋体" w:cs="宋体"/>
          <w:color w:val="000000"/>
          <w:szCs w:val="21"/>
          <w:lang w:bidi="ar"/>
        </w:rPr>
        <w:t>应设立相应公众投诉举报渠道，及时受理并处理公众反馈问题，并将处理情况反馈给举报投诉人</w:t>
      </w:r>
      <w:r>
        <w:rPr>
          <w:rFonts w:hint="eastAsia" w:hAnsi="宋体" w:cs="宋体"/>
          <w:color w:val="000000"/>
          <w:szCs w:val="21"/>
          <w:lang w:eastAsia="zh-CN" w:bidi="ar"/>
        </w:rPr>
        <w:t>；</w:t>
      </w:r>
    </w:p>
    <w:p>
      <w:pPr>
        <w:pStyle w:val="166"/>
      </w:pPr>
      <w:r>
        <w:rPr>
          <w:rFonts w:hint="eastAsia" w:hAnsi="宋体" w:cs="宋体"/>
          <w:color w:val="000000"/>
          <w:szCs w:val="21"/>
          <w:lang w:bidi="ar"/>
        </w:rPr>
        <w:t>河湖</w:t>
      </w:r>
      <w:r>
        <w:rPr>
          <w:rFonts w:hint="eastAsia" w:hAnsi="宋体" w:cs="宋体"/>
          <w:color w:val="000000"/>
          <w:szCs w:val="21"/>
          <w:lang w:eastAsia="zh-CN" w:bidi="ar"/>
        </w:rPr>
        <w:t>长</w:t>
      </w:r>
      <w:r>
        <w:rPr>
          <w:rFonts w:hint="eastAsia" w:hAnsi="宋体" w:cs="宋体"/>
          <w:color w:val="000000"/>
          <w:szCs w:val="21"/>
          <w:lang w:bidi="ar"/>
        </w:rPr>
        <w:t>制反馈督办表见附录C。</w:t>
      </w:r>
    </w:p>
    <w:bookmarkEnd w:id="73"/>
    <w:bookmarkEnd w:id="74"/>
    <w:bookmarkEnd w:id="75"/>
    <w:bookmarkEnd w:id="76"/>
    <w:bookmarkEnd w:id="77"/>
    <w:bookmarkEnd w:id="78"/>
    <w:bookmarkEnd w:id="79"/>
    <w:bookmarkEnd w:id="80"/>
    <w:bookmarkEnd w:id="81"/>
    <w:p>
      <w:pPr>
        <w:pStyle w:val="105"/>
        <w:spacing w:before="312" w:after="312"/>
      </w:pPr>
      <w:bookmarkStart w:id="89" w:name="_Toc11551"/>
      <w:r>
        <w:rPr>
          <w:rFonts w:hint="eastAsia"/>
        </w:rPr>
        <w:t>考核</w:t>
      </w:r>
      <w:bookmarkEnd w:id="89"/>
    </w:p>
    <w:p>
      <w:pPr>
        <w:pStyle w:val="163"/>
        <w:spacing w:before="156" w:beforeLines="50" w:after="156" w:afterLines="50"/>
      </w:pPr>
      <w:r>
        <w:rPr>
          <w:rFonts w:hint="eastAsia" w:ascii="黑体" w:eastAsia="黑体"/>
        </w:rPr>
        <w:t>考核依据</w:t>
      </w:r>
    </w:p>
    <w:p>
      <w:pPr>
        <w:pStyle w:val="163"/>
        <w:numPr>
          <w:ilvl w:val="2"/>
          <w:numId w:val="0"/>
        </w:numPr>
        <w:ind w:firstLine="420" w:firstLineChars="200"/>
      </w:pPr>
      <w:r>
        <w:rPr>
          <w:rFonts w:hint="eastAsia"/>
        </w:rPr>
        <w:t>依据《山西省河湖长制工作考核办法（试行）》及市、县制定的相关考核制度，对河湖长制工作进行考核。</w:t>
      </w:r>
    </w:p>
    <w:p>
      <w:pPr>
        <w:pStyle w:val="163"/>
        <w:numPr>
          <w:ilvl w:val="2"/>
          <w:numId w:val="0"/>
        </w:numPr>
        <w:ind w:firstLine="420" w:firstLineChars="200"/>
      </w:pPr>
    </w:p>
    <w:p>
      <w:pPr>
        <w:pStyle w:val="163"/>
        <w:spacing w:before="156" w:beforeLines="50" w:after="156" w:afterLines="50"/>
      </w:pPr>
      <w:r>
        <w:rPr>
          <w:rFonts w:hint="eastAsia" w:ascii="黑体" w:eastAsia="黑体"/>
        </w:rPr>
        <w:t>激励与问责</w:t>
      </w:r>
    </w:p>
    <w:p>
      <w:pPr>
        <w:widowControl/>
        <w:adjustRightInd/>
        <w:spacing w:line="240" w:lineRule="auto"/>
        <w:ind w:firstLine="420" w:firstLineChars="200"/>
        <w:rPr>
          <w:rFonts w:hAnsi="黑体"/>
          <w:szCs w:val="21"/>
        </w:rPr>
      </w:pPr>
      <w:r>
        <w:rPr>
          <w:rFonts w:hint="eastAsia" w:ascii="宋体" w:hAnsi="Times New Roman"/>
          <w:kern w:val="0"/>
          <w:szCs w:val="20"/>
        </w:rPr>
        <w:t>按照省、市、县、乡规定的河湖长制工作考核激</w:t>
      </w:r>
      <w:r>
        <w:rPr>
          <w:rFonts w:hint="eastAsia"/>
        </w:rPr>
        <w:t>励、奖惩制度执行。</w:t>
      </w:r>
      <w:bookmarkStart w:id="90" w:name="_Toc7141"/>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int="eastAsia" w:hAnsi="黑体"/>
          <w:szCs w:val="21"/>
        </w:rPr>
      </w:pPr>
    </w:p>
    <w:p>
      <w:pPr>
        <w:pStyle w:val="105"/>
        <w:numPr>
          <w:ilvl w:val="1"/>
          <w:numId w:val="0"/>
        </w:numPr>
        <w:spacing w:before="312" w:after="156" w:afterLines="50"/>
        <w:jc w:val="center"/>
        <w:rPr>
          <w:rFonts w:hAnsi="黑体"/>
          <w:szCs w:val="21"/>
        </w:rPr>
      </w:pPr>
      <w:r>
        <w:rPr>
          <w:rFonts w:hint="eastAsia" w:hAnsi="黑体"/>
          <w:szCs w:val="21"/>
        </w:rPr>
        <w:t>附 录 A</w:t>
      </w:r>
      <w:bookmarkEnd w:id="90"/>
    </w:p>
    <w:p>
      <w:pPr>
        <w:pStyle w:val="57"/>
        <w:spacing w:before="78" w:beforeLines="25" w:after="156" w:afterLines="50"/>
        <w:ind w:firstLine="0" w:firstLineChars="0"/>
        <w:jc w:val="center"/>
        <w:rPr>
          <w:rFonts w:ascii="黑体" w:hAnsi="黑体" w:eastAsia="黑体"/>
          <w:szCs w:val="21"/>
        </w:rPr>
      </w:pPr>
      <w:r>
        <w:rPr>
          <w:rFonts w:hint="eastAsia" w:ascii="黑体" w:hAnsi="黑体" w:eastAsia="黑体"/>
          <w:szCs w:val="21"/>
        </w:rPr>
        <w:t>（规范性）</w:t>
      </w:r>
    </w:p>
    <w:p>
      <w:pPr>
        <w:pStyle w:val="57"/>
        <w:ind w:firstLine="0" w:firstLineChars="0"/>
        <w:jc w:val="center"/>
        <w:rPr>
          <w:rFonts w:ascii="黑体" w:hAnsi="黑体" w:eastAsia="黑体"/>
          <w:szCs w:val="21"/>
        </w:rPr>
      </w:pPr>
      <w:r>
        <w:rPr>
          <w:rFonts w:hint="eastAsia" w:ascii="黑体" w:hAnsi="黑体" w:eastAsia="黑体"/>
          <w:szCs w:val="21"/>
        </w:rPr>
        <w:t>表A.1 河湖长制组织体系框架图</w:t>
      </w:r>
    </w:p>
    <w:p>
      <w:pPr>
        <w:pStyle w:val="57"/>
        <w:ind w:firstLine="420"/>
      </w:pPr>
      <w:r>
        <w:t>河湖长制工作管理架构</w:t>
      </w:r>
      <w:r>
        <w:rPr>
          <w:rFonts w:hint="eastAsia"/>
        </w:rPr>
        <w:t>见图A.1。</w:t>
      </w:r>
    </w:p>
    <w:p>
      <w:pPr>
        <w:pStyle w:val="57"/>
        <w:ind w:firstLine="0" w:firstLineChars="0"/>
      </w:pPr>
      <w:r>
        <w:drawing>
          <wp:inline distT="0" distB="0" distL="114300" distR="114300">
            <wp:extent cx="5935345" cy="5154295"/>
            <wp:effectExtent l="0" t="0" r="8255" b="8255"/>
            <wp:docPr id="4" name="图片 4" descr="cb7220dcc4babed6c80f04b992753f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b7220dcc4babed6c80f04b992753f5"/>
                    <pic:cNvPicPr>
                      <a:picLocks noChangeAspect="true"/>
                    </pic:cNvPicPr>
                  </pic:nvPicPr>
                  <pic:blipFill>
                    <a:blip r:embed="rId29"/>
                    <a:stretch>
                      <a:fillRect/>
                    </a:stretch>
                  </pic:blipFill>
                  <pic:spPr>
                    <a:xfrm>
                      <a:off x="0" y="0"/>
                      <a:ext cx="5935345" cy="5154295"/>
                    </a:xfrm>
                    <a:prstGeom prst="rect">
                      <a:avLst/>
                    </a:prstGeom>
                  </pic:spPr>
                </pic:pic>
              </a:graphicData>
            </a:graphic>
          </wp:inline>
        </w:drawing>
      </w:r>
    </w:p>
    <w:p>
      <w:pPr>
        <w:pStyle w:val="57"/>
        <w:ind w:firstLine="420"/>
        <w:jc w:val="center"/>
        <w:rPr>
          <w:rFonts w:ascii="黑体" w:hAnsi="黑体" w:eastAsia="黑体" w:cs="黑体"/>
        </w:rPr>
      </w:pPr>
      <w:r>
        <w:rPr>
          <w:rFonts w:hint="eastAsia" w:ascii="黑体" w:hAnsi="黑体" w:eastAsia="黑体" w:cs="黑体"/>
        </w:rPr>
        <w:t>图A.1 河湖长制组织体系框架图</w:t>
      </w:r>
    </w:p>
    <w:p>
      <w:pPr>
        <w:pStyle w:val="57"/>
        <w:ind w:firstLine="420"/>
      </w:pPr>
      <w:bookmarkStart w:id="91" w:name="_Toc30919"/>
      <w:r>
        <w:t>注：</w:t>
      </w:r>
      <w:r>
        <w:rPr>
          <w:rFonts w:hint="eastAsia"/>
        </w:rPr>
        <w:t>各级河湖长制组织体系具体设置情况，按照国家、本市和各区有关规定执行。</w:t>
      </w:r>
    </w:p>
    <w:p>
      <w:pPr>
        <w:pStyle w:val="57"/>
        <w:ind w:firstLine="420"/>
      </w:pPr>
    </w:p>
    <w:p>
      <w:pPr>
        <w:pStyle w:val="105"/>
        <w:numPr>
          <w:ilvl w:val="1"/>
          <w:numId w:val="0"/>
        </w:numPr>
        <w:spacing w:before="312" w:after="156" w:afterLines="50"/>
        <w:jc w:val="center"/>
        <w:rPr>
          <w:rFonts w:hAnsi="黑体"/>
          <w:szCs w:val="21"/>
        </w:rPr>
      </w:pPr>
    </w:p>
    <w:p>
      <w:pPr>
        <w:pStyle w:val="57"/>
        <w:ind w:firstLine="420"/>
      </w:pPr>
    </w:p>
    <w:p>
      <w:pPr>
        <w:pStyle w:val="57"/>
        <w:ind w:firstLine="420"/>
      </w:pPr>
    </w:p>
    <w:p>
      <w:pPr>
        <w:pStyle w:val="57"/>
        <w:ind w:firstLine="420"/>
      </w:pPr>
    </w:p>
    <w:p>
      <w:pPr>
        <w:pStyle w:val="105"/>
        <w:numPr>
          <w:ilvl w:val="1"/>
          <w:numId w:val="0"/>
        </w:numPr>
        <w:spacing w:before="312" w:after="156" w:afterLines="50"/>
        <w:jc w:val="center"/>
        <w:rPr>
          <w:rFonts w:hAnsi="黑体"/>
          <w:szCs w:val="21"/>
        </w:rPr>
      </w:pPr>
      <w:r>
        <w:rPr>
          <w:rFonts w:hint="eastAsia" w:hAnsi="黑体"/>
          <w:szCs w:val="21"/>
        </w:rPr>
        <w:t>附 录 B</w:t>
      </w:r>
      <w:bookmarkEnd w:id="91"/>
    </w:p>
    <w:p>
      <w:pPr>
        <w:pStyle w:val="105"/>
        <w:numPr>
          <w:ilvl w:val="1"/>
          <w:numId w:val="0"/>
        </w:numPr>
        <w:spacing w:before="78" w:beforeLines="25" w:after="156" w:afterLines="50"/>
        <w:jc w:val="center"/>
        <w:rPr>
          <w:rFonts w:hAnsi="黑体"/>
          <w:szCs w:val="21"/>
        </w:rPr>
      </w:pPr>
      <w:r>
        <w:rPr>
          <w:rFonts w:hint="eastAsia" w:hAnsi="黑体"/>
          <w:szCs w:val="21"/>
        </w:rPr>
        <w:t>（资料性）</w:t>
      </w:r>
    </w:p>
    <w:p>
      <w:pPr>
        <w:pStyle w:val="105"/>
        <w:numPr>
          <w:ilvl w:val="1"/>
          <w:numId w:val="0"/>
        </w:numPr>
        <w:spacing w:before="78" w:beforeLines="25" w:after="156" w:afterLines="50"/>
        <w:jc w:val="center"/>
        <w:rPr>
          <w:rFonts w:hAnsi="黑体"/>
          <w:szCs w:val="21"/>
        </w:rPr>
      </w:pPr>
      <w:r>
        <w:rPr>
          <w:rFonts w:hint="eastAsia" w:hAnsi="黑体"/>
          <w:szCs w:val="21"/>
        </w:rPr>
        <w:t>河湖巡查记录表</w:t>
      </w:r>
    </w:p>
    <w:p>
      <w:pPr>
        <w:widowControl/>
        <w:jc w:val="left"/>
      </w:pPr>
      <w:r>
        <w:rPr>
          <w:rFonts w:hint="eastAsia" w:ascii="宋体" w:hAnsi="宋体" w:cs="宋体"/>
          <w:color w:val="000000"/>
          <w:kern w:val="0"/>
          <w:lang w:bidi="ar"/>
        </w:rPr>
        <w:t>河湖巡查发现问题巡查记录见表B.1。</w:t>
      </w:r>
    </w:p>
    <w:p>
      <w:pPr>
        <w:widowControl/>
        <w:jc w:val="center"/>
      </w:pPr>
      <w:r>
        <w:rPr>
          <w:rFonts w:hint="eastAsia" w:ascii="黑体" w:hAnsi="宋体" w:eastAsia="黑体" w:cs="黑体"/>
          <w:color w:val="000000"/>
          <w:kern w:val="0"/>
          <w:lang w:bidi="ar"/>
        </w:rPr>
        <w:t>表 B.1 河湖巡查记录表</w:t>
      </w:r>
    </w:p>
    <w:p>
      <w:pPr>
        <w:pStyle w:val="57"/>
        <w:ind w:firstLine="420"/>
      </w:pPr>
      <w:r>
        <w:rPr>
          <w:rFonts w:hint="eastAsia"/>
        </w:rPr>
        <w:t>年  月  日    时至    时                                                天气：</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53" w:type="dxa"/>
            <w:vAlign w:val="center"/>
          </w:tcPr>
          <w:p>
            <w:pPr>
              <w:pStyle w:val="57"/>
              <w:ind w:firstLine="0" w:firstLineChars="0"/>
              <w:jc w:val="center"/>
            </w:pPr>
            <w:r>
              <w:rPr>
                <w:rFonts w:hint="eastAsia"/>
              </w:rPr>
              <w:t>巡查人员</w:t>
            </w:r>
          </w:p>
        </w:tc>
        <w:tc>
          <w:tcPr>
            <w:tcW w:w="7117" w:type="dxa"/>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53" w:type="dxa"/>
            <w:vAlign w:val="center"/>
          </w:tcPr>
          <w:p>
            <w:pPr>
              <w:pStyle w:val="57"/>
              <w:ind w:firstLine="0" w:firstLineChars="0"/>
              <w:jc w:val="center"/>
            </w:pPr>
            <w:r>
              <w:rPr>
                <w:rFonts w:hint="eastAsia"/>
              </w:rPr>
              <w:t>巡查河流、湖泊名称</w:t>
            </w:r>
          </w:p>
        </w:tc>
        <w:tc>
          <w:tcPr>
            <w:tcW w:w="7117" w:type="dxa"/>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53" w:type="dxa"/>
            <w:vAlign w:val="center"/>
          </w:tcPr>
          <w:p>
            <w:pPr>
              <w:pStyle w:val="57"/>
              <w:ind w:firstLine="0" w:firstLineChars="0"/>
              <w:jc w:val="center"/>
            </w:pPr>
            <w:r>
              <w:rPr>
                <w:rFonts w:hint="eastAsia"/>
              </w:rPr>
              <w:t>巡查路线（起终点）</w:t>
            </w:r>
          </w:p>
        </w:tc>
        <w:tc>
          <w:tcPr>
            <w:tcW w:w="7117" w:type="dxa"/>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3" w:hRule="atLeast"/>
        </w:trPr>
        <w:tc>
          <w:tcPr>
            <w:tcW w:w="2453" w:type="dxa"/>
            <w:vAlign w:val="center"/>
          </w:tcPr>
          <w:p>
            <w:pPr>
              <w:pStyle w:val="57"/>
              <w:ind w:firstLine="0" w:firstLineChars="0"/>
              <w:jc w:val="center"/>
            </w:pPr>
            <w:r>
              <w:rPr>
                <w:rFonts w:hint="eastAsia"/>
              </w:rPr>
              <w:t>发现问题</w:t>
            </w:r>
          </w:p>
          <w:p>
            <w:pPr>
              <w:pStyle w:val="57"/>
              <w:ind w:firstLine="0" w:firstLineChars="0"/>
            </w:pPr>
            <w:r>
              <w:rPr>
                <w:rFonts w:hint="eastAsia"/>
              </w:rPr>
              <w:t>（包括问题现状、责任主体、地点、照片等）</w:t>
            </w:r>
          </w:p>
        </w:tc>
        <w:tc>
          <w:tcPr>
            <w:tcW w:w="7117" w:type="dxa"/>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trPr>
        <w:tc>
          <w:tcPr>
            <w:tcW w:w="2453" w:type="dxa"/>
            <w:vAlign w:val="center"/>
          </w:tcPr>
          <w:p>
            <w:pPr>
              <w:pStyle w:val="57"/>
              <w:ind w:firstLine="0" w:firstLineChars="0"/>
              <w:jc w:val="center"/>
            </w:pPr>
            <w:r>
              <w:rPr>
                <w:rFonts w:hint="eastAsia"/>
              </w:rPr>
              <w:t>处理情况</w:t>
            </w:r>
          </w:p>
          <w:p>
            <w:pPr>
              <w:pStyle w:val="57"/>
              <w:ind w:firstLine="0" w:firstLineChars="0"/>
            </w:pPr>
            <w:r>
              <w:rPr>
                <w:rFonts w:hint="eastAsia"/>
              </w:rPr>
              <w:t>（包括当地制止措施、制止效果、提交有关职能部门或向上级河长湖长、河长制湖长制工作机构反映问题的解决情况）</w:t>
            </w:r>
          </w:p>
        </w:tc>
        <w:tc>
          <w:tcPr>
            <w:tcW w:w="7117" w:type="dxa"/>
            <w:vAlign w:val="center"/>
          </w:tcPr>
          <w:p>
            <w:pPr>
              <w:pStyle w:val="57"/>
              <w:ind w:firstLine="420"/>
            </w:pPr>
          </w:p>
        </w:tc>
      </w:tr>
    </w:tbl>
    <w:p>
      <w:pPr>
        <w:pStyle w:val="57"/>
        <w:ind w:firstLine="560"/>
        <w:jc w:val="right"/>
        <w:rPr>
          <w:rFonts w:ascii="黑体" w:hAnsi="黑体" w:eastAsia="黑体"/>
          <w:sz w:val="28"/>
          <w:szCs w:val="24"/>
        </w:rPr>
      </w:pPr>
      <w:bookmarkStart w:id="92" w:name="_Toc13299"/>
    </w:p>
    <w:p>
      <w:pPr>
        <w:pStyle w:val="57"/>
        <w:ind w:firstLine="560"/>
        <w:jc w:val="right"/>
        <w:rPr>
          <w:rFonts w:ascii="黑体" w:hAnsi="黑体" w:eastAsia="黑体"/>
          <w:sz w:val="28"/>
          <w:szCs w:val="24"/>
        </w:rPr>
      </w:pPr>
    </w:p>
    <w:p>
      <w:pPr>
        <w:pStyle w:val="57"/>
        <w:ind w:firstLine="560"/>
        <w:jc w:val="right"/>
        <w:rPr>
          <w:rFonts w:ascii="黑体" w:hAnsi="黑体" w:eastAsia="黑体"/>
          <w:sz w:val="28"/>
          <w:szCs w:val="24"/>
        </w:rPr>
      </w:pPr>
    </w:p>
    <w:p>
      <w:pPr>
        <w:pStyle w:val="105"/>
        <w:numPr>
          <w:ilvl w:val="1"/>
          <w:numId w:val="0"/>
        </w:numPr>
        <w:spacing w:before="312" w:after="0" w:afterLines="0"/>
        <w:jc w:val="center"/>
        <w:rPr>
          <w:rFonts w:hAnsi="黑体"/>
          <w:szCs w:val="21"/>
        </w:rPr>
      </w:pPr>
      <w:r>
        <w:rPr>
          <w:rFonts w:hint="eastAsia" w:hAnsi="黑体"/>
          <w:szCs w:val="21"/>
        </w:rPr>
        <w:t>附 录 C</w:t>
      </w:r>
      <w:bookmarkEnd w:id="92"/>
    </w:p>
    <w:p>
      <w:pPr>
        <w:pStyle w:val="57"/>
        <w:spacing w:before="78" w:beforeLines="25" w:after="156" w:afterLines="50"/>
        <w:ind w:firstLine="0" w:firstLineChars="0"/>
        <w:jc w:val="center"/>
        <w:rPr>
          <w:rFonts w:ascii="黑体" w:hAnsi="黑体" w:eastAsia="黑体"/>
          <w:szCs w:val="21"/>
        </w:rPr>
      </w:pPr>
      <w:r>
        <w:rPr>
          <w:rFonts w:hint="eastAsia" w:ascii="黑体" w:hAnsi="黑体" w:eastAsia="黑体"/>
          <w:szCs w:val="21"/>
        </w:rPr>
        <w:t>（资料性）</w:t>
      </w:r>
    </w:p>
    <w:p>
      <w:pPr>
        <w:pStyle w:val="57"/>
        <w:ind w:firstLine="0" w:firstLineChars="0"/>
        <w:jc w:val="center"/>
        <w:rPr>
          <w:rFonts w:ascii="黑体" w:hAnsi="黑体" w:eastAsia="黑体"/>
          <w:szCs w:val="21"/>
        </w:rPr>
      </w:pPr>
      <w:r>
        <w:rPr>
          <w:rFonts w:hint="eastAsia" w:ascii="黑体" w:hAnsi="黑体" w:eastAsia="黑体"/>
          <w:szCs w:val="21"/>
        </w:rPr>
        <w:t>河湖反馈督办表</w:t>
      </w:r>
    </w:p>
    <w:p>
      <w:pPr>
        <w:widowControl/>
        <w:jc w:val="left"/>
        <w:rPr>
          <w:rFonts w:ascii="黑体" w:hAnsi="黑体" w:eastAsia="黑体"/>
        </w:rPr>
      </w:pPr>
      <w:r>
        <w:rPr>
          <w:rFonts w:hint="eastAsia" w:ascii="宋体" w:hAnsi="宋体" w:cs="宋体"/>
          <w:color w:val="000000"/>
          <w:kern w:val="0"/>
          <w:lang w:bidi="ar"/>
        </w:rPr>
        <w:t>河湖反馈督办记录见表C.1。</w:t>
      </w:r>
    </w:p>
    <w:p>
      <w:pPr>
        <w:widowControl/>
        <w:spacing w:before="78" w:beforeLines="25" w:after="156" w:afterLines="50"/>
        <w:jc w:val="center"/>
        <w:rPr>
          <w:rFonts w:ascii="黑体" w:hAnsi="宋体" w:eastAsia="黑体" w:cs="黑体"/>
          <w:kern w:val="0"/>
          <w:lang w:bidi="ar"/>
        </w:rPr>
      </w:pPr>
      <w:r>
        <w:rPr>
          <w:rFonts w:hint="eastAsia" w:ascii="黑体" w:hAnsi="宋体" w:eastAsia="黑体" w:cs="黑体"/>
          <w:color w:val="000000"/>
          <w:kern w:val="0"/>
          <w:lang w:bidi="ar"/>
        </w:rPr>
        <w:t>表C.1 河湖反馈督办表</w:t>
      </w:r>
    </w:p>
    <w:p>
      <w:pPr>
        <w:pStyle w:val="57"/>
        <w:ind w:firstLine="420"/>
        <w:jc w:val="right"/>
      </w:pPr>
      <w:r>
        <w:rPr>
          <w:rFonts w:hint="eastAsia"/>
        </w:rPr>
        <w:t xml:space="preserve"> 编号：           年       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督办事项</w:t>
            </w:r>
          </w:p>
        </w:tc>
        <w:tc>
          <w:tcPr>
            <w:tcW w:w="7178" w:type="dxa"/>
            <w:gridSpan w:val="3"/>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问题来源</w:t>
            </w:r>
          </w:p>
        </w:tc>
        <w:tc>
          <w:tcPr>
            <w:tcW w:w="7178" w:type="dxa"/>
            <w:gridSpan w:val="3"/>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受理时间</w:t>
            </w:r>
          </w:p>
        </w:tc>
        <w:tc>
          <w:tcPr>
            <w:tcW w:w="2392" w:type="dxa"/>
            <w:vAlign w:val="center"/>
          </w:tcPr>
          <w:p>
            <w:pPr>
              <w:pStyle w:val="57"/>
              <w:ind w:firstLine="420"/>
            </w:pPr>
          </w:p>
        </w:tc>
        <w:tc>
          <w:tcPr>
            <w:tcW w:w="2393" w:type="dxa"/>
            <w:vAlign w:val="center"/>
          </w:tcPr>
          <w:p>
            <w:pPr>
              <w:pStyle w:val="57"/>
              <w:ind w:firstLine="0" w:firstLineChars="0"/>
              <w:jc w:val="center"/>
            </w:pPr>
            <w:r>
              <w:rPr>
                <w:rFonts w:hint="eastAsia"/>
              </w:rPr>
              <w:t>受理人</w:t>
            </w:r>
          </w:p>
        </w:tc>
        <w:tc>
          <w:tcPr>
            <w:tcW w:w="2393" w:type="dxa"/>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反映问题</w:t>
            </w:r>
          </w:p>
          <w:p>
            <w:pPr>
              <w:pStyle w:val="57"/>
              <w:ind w:firstLine="0" w:firstLineChars="0"/>
              <w:jc w:val="center"/>
            </w:pPr>
            <w:r>
              <w:rPr>
                <w:rFonts w:hint="eastAsia"/>
              </w:rPr>
              <w:t>主要内容</w:t>
            </w:r>
          </w:p>
        </w:tc>
        <w:tc>
          <w:tcPr>
            <w:tcW w:w="7178" w:type="dxa"/>
            <w:gridSpan w:val="3"/>
            <w:vAlign w:val="center"/>
          </w:tcPr>
          <w:p>
            <w:pPr>
              <w:pStyle w:val="57"/>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交办任务</w:t>
            </w:r>
          </w:p>
        </w:tc>
        <w:tc>
          <w:tcPr>
            <w:tcW w:w="7178" w:type="dxa"/>
            <w:gridSpan w:val="3"/>
            <w:vAlign w:val="center"/>
          </w:tcPr>
          <w:p>
            <w:pPr>
              <w:pStyle w:val="57"/>
              <w:ind w:firstLine="420"/>
            </w:pPr>
            <w:r>
              <w:rPr>
                <w:rFonts w:hint="eastAsia"/>
              </w:rPr>
              <w:t xml:space="preserve">                （“督办函”、“河（湖）长令”）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承办单位意见</w:t>
            </w:r>
          </w:p>
        </w:tc>
        <w:tc>
          <w:tcPr>
            <w:tcW w:w="7178" w:type="dxa"/>
            <w:gridSpan w:val="3"/>
            <w:vAlign w:val="bottom"/>
          </w:tcPr>
          <w:p>
            <w:pPr>
              <w:pStyle w:val="57"/>
              <w:ind w:firstLine="420"/>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河长制湖长制工作</w:t>
            </w:r>
          </w:p>
          <w:p>
            <w:pPr>
              <w:pStyle w:val="57"/>
              <w:ind w:firstLine="0" w:firstLineChars="0"/>
              <w:jc w:val="center"/>
            </w:pPr>
            <w:r>
              <w:rPr>
                <w:rFonts w:hint="eastAsia"/>
              </w:rPr>
              <w:t>机构协调意见</w:t>
            </w:r>
          </w:p>
        </w:tc>
        <w:tc>
          <w:tcPr>
            <w:tcW w:w="7178" w:type="dxa"/>
            <w:gridSpan w:val="3"/>
            <w:vAlign w:val="bottom"/>
          </w:tcPr>
          <w:p>
            <w:pPr>
              <w:pStyle w:val="57"/>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问题处理及结果</w:t>
            </w:r>
          </w:p>
        </w:tc>
        <w:tc>
          <w:tcPr>
            <w:tcW w:w="7178" w:type="dxa"/>
            <w:gridSpan w:val="3"/>
            <w:vAlign w:val="bottom"/>
          </w:tcPr>
          <w:p>
            <w:pPr>
              <w:pStyle w:val="57"/>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地方销号</w:t>
            </w:r>
          </w:p>
        </w:tc>
        <w:tc>
          <w:tcPr>
            <w:tcW w:w="7178" w:type="dxa"/>
            <w:gridSpan w:val="3"/>
            <w:vAlign w:val="bottom"/>
          </w:tcPr>
          <w:p>
            <w:pPr>
              <w:pStyle w:val="57"/>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立卷归档</w:t>
            </w:r>
          </w:p>
        </w:tc>
        <w:tc>
          <w:tcPr>
            <w:tcW w:w="7178" w:type="dxa"/>
            <w:gridSpan w:val="3"/>
            <w:vAlign w:val="bottom"/>
          </w:tcPr>
          <w:p>
            <w:pPr>
              <w:pStyle w:val="57"/>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392" w:type="dxa"/>
            <w:vAlign w:val="center"/>
          </w:tcPr>
          <w:p>
            <w:pPr>
              <w:pStyle w:val="57"/>
              <w:ind w:firstLine="0" w:firstLineChars="0"/>
              <w:jc w:val="center"/>
            </w:pPr>
            <w:r>
              <w:rPr>
                <w:rFonts w:hint="eastAsia"/>
              </w:rPr>
              <w:t>备注</w:t>
            </w:r>
          </w:p>
        </w:tc>
        <w:tc>
          <w:tcPr>
            <w:tcW w:w="7178" w:type="dxa"/>
            <w:gridSpan w:val="3"/>
            <w:vAlign w:val="center"/>
          </w:tcPr>
          <w:p>
            <w:pPr>
              <w:pStyle w:val="57"/>
              <w:ind w:firstLine="420"/>
            </w:pPr>
          </w:p>
        </w:tc>
      </w:tr>
    </w:tbl>
    <w:p>
      <w:pPr>
        <w:pStyle w:val="57"/>
        <w:ind w:firstLine="420"/>
        <w:sectPr>
          <w:headerReference r:id="rId19" w:type="default"/>
          <w:footerReference r:id="rId21" w:type="default"/>
          <w:headerReference r:id="rId20" w:type="even"/>
          <w:footerReference r:id="rId22" w:type="even"/>
          <w:pgSz w:w="11906" w:h="16838"/>
          <w:pgMar w:top="2410" w:right="1134" w:bottom="1134" w:left="1134" w:header="1418" w:footer="1134" w:gutter="284"/>
          <w:pgNumType w:start="1"/>
          <w:cols w:space="425" w:num="1"/>
          <w:formProt w:val="0"/>
          <w:docGrid w:type="lines" w:linePitch="312" w:charSpace="0"/>
        </w:sectPr>
      </w:pPr>
    </w:p>
    <w:bookmarkEnd w:id="30"/>
    <w:p>
      <w:pPr>
        <w:pStyle w:val="105"/>
        <w:numPr>
          <w:ilvl w:val="1"/>
          <w:numId w:val="0"/>
        </w:numPr>
        <w:spacing w:before="312" w:after="312"/>
        <w:jc w:val="center"/>
        <w:rPr>
          <w:color w:val="FF0000"/>
          <w:sz w:val="28"/>
          <w:szCs w:val="24"/>
        </w:rPr>
      </w:pPr>
      <w:bookmarkStart w:id="93" w:name="_Toc19884"/>
      <w:bookmarkStart w:id="94" w:name="_Toc25769"/>
      <w:bookmarkStart w:id="95" w:name="BookMark5"/>
      <w:r>
        <w:rPr>
          <w:rFonts w:hint="eastAsia" w:hAnsi="黑体"/>
          <w:sz w:val="28"/>
          <w:szCs w:val="24"/>
        </w:rPr>
        <w:t>参</w:t>
      </w:r>
      <w:r>
        <w:rPr>
          <w:rFonts w:ascii="Arial" w:hAnsi="Arial" w:eastAsia="Arial"/>
          <w:sz w:val="28"/>
          <w:szCs w:val="24"/>
        </w:rPr>
        <w:t> </w:t>
      </w:r>
      <w:r>
        <w:rPr>
          <w:rFonts w:hint="eastAsia" w:hAnsi="黑体"/>
          <w:sz w:val="28"/>
          <w:szCs w:val="24"/>
        </w:rPr>
        <w:t>考</w:t>
      </w:r>
      <w:r>
        <w:rPr>
          <w:rFonts w:ascii="Arial" w:hAnsi="Arial" w:eastAsia="Arial"/>
          <w:sz w:val="28"/>
          <w:szCs w:val="24"/>
        </w:rPr>
        <w:t> </w:t>
      </w:r>
      <w:r>
        <w:rPr>
          <w:rFonts w:hint="eastAsia" w:hAnsi="黑体"/>
          <w:sz w:val="28"/>
          <w:szCs w:val="24"/>
        </w:rPr>
        <w:t>文</w:t>
      </w:r>
      <w:r>
        <w:rPr>
          <w:rFonts w:ascii="Arial" w:hAnsi="Arial" w:eastAsia="Arial"/>
          <w:sz w:val="28"/>
          <w:szCs w:val="24"/>
        </w:rPr>
        <w:t> </w:t>
      </w:r>
      <w:r>
        <w:rPr>
          <w:rFonts w:hint="eastAsia" w:hAnsi="黑体"/>
          <w:sz w:val="28"/>
          <w:szCs w:val="24"/>
        </w:rPr>
        <w:t>献</w:t>
      </w:r>
      <w:bookmarkEnd w:id="93"/>
      <w:bookmarkEnd w:id="94"/>
    </w:p>
    <w:p>
      <w:pPr>
        <w:widowControl/>
        <w:numPr>
          <w:ilvl w:val="0"/>
          <w:numId w:val="32"/>
        </w:numPr>
        <w:jc w:val="left"/>
        <w:rPr>
          <w:rFonts w:ascii="宋体" w:hAnsi="宋体" w:cs="宋体"/>
          <w:kern w:val="0"/>
          <w:szCs w:val="20"/>
        </w:rPr>
      </w:pPr>
      <w:r>
        <w:rPr>
          <w:rFonts w:hint="eastAsia" w:ascii="宋体" w:hAnsi="宋体" w:cs="宋体"/>
          <w:kern w:val="0"/>
          <w:szCs w:val="20"/>
        </w:rPr>
        <w:t>中共中央办公厅国务院办公厅印发&lt;关于全面推行河长制的意见&gt;的通知（厅字〔2016〕42号）</w:t>
      </w:r>
    </w:p>
    <w:p>
      <w:pPr>
        <w:widowControl/>
        <w:numPr>
          <w:ilvl w:val="0"/>
          <w:numId w:val="32"/>
        </w:numPr>
        <w:jc w:val="left"/>
        <w:rPr>
          <w:rFonts w:ascii="宋体" w:hAnsi="宋体" w:cs="宋体"/>
          <w:kern w:val="0"/>
          <w:szCs w:val="20"/>
        </w:rPr>
      </w:pPr>
      <w:r>
        <w:rPr>
          <w:rFonts w:hint="eastAsia" w:ascii="宋体" w:hAnsi="宋体" w:cs="宋体"/>
          <w:kern w:val="0"/>
          <w:szCs w:val="20"/>
        </w:rPr>
        <w:t>中共中央办公厅国务院办公厅印发&lt;关于在湖泊实施湖长制的指导意见&gt;的通知（厅字〔2017〕51号）</w:t>
      </w:r>
    </w:p>
    <w:p>
      <w:pPr>
        <w:widowControl/>
        <w:numPr>
          <w:ilvl w:val="0"/>
          <w:numId w:val="32"/>
        </w:numPr>
        <w:jc w:val="left"/>
        <w:rPr>
          <w:rFonts w:ascii="宋体" w:hAnsi="宋体" w:cs="宋体"/>
          <w:kern w:val="0"/>
          <w:szCs w:val="20"/>
        </w:rPr>
      </w:pPr>
      <w:r>
        <w:rPr>
          <w:rFonts w:hint="eastAsia" w:ascii="宋体" w:hAnsi="宋体" w:cs="宋体"/>
          <w:kern w:val="0"/>
          <w:szCs w:val="20"/>
        </w:rPr>
        <w:t>水利部、环境保护部《贯彻落实〈关于全面推行河长制的意见〉实施方案》</w:t>
      </w:r>
    </w:p>
    <w:p>
      <w:pPr>
        <w:widowControl/>
        <w:numPr>
          <w:ilvl w:val="0"/>
          <w:numId w:val="32"/>
        </w:numPr>
        <w:jc w:val="left"/>
        <w:rPr>
          <w:rFonts w:ascii="宋体" w:hAnsi="宋体" w:cs="宋体"/>
          <w:kern w:val="0"/>
          <w:szCs w:val="20"/>
        </w:rPr>
      </w:pPr>
      <w:r>
        <w:rPr>
          <w:rFonts w:ascii="宋体" w:hAnsi="宋体" w:cs="宋体"/>
          <w:kern w:val="0"/>
          <w:szCs w:val="20"/>
        </w:rPr>
        <w:t>水利部办公厅关于印发&lt;河长制湖长制管理信息系统建设指导意见&gt;&lt;河长制湖长制管理信息系统建设技术指南&gt;的通知（办建管〔2018〕10号）</w:t>
      </w:r>
    </w:p>
    <w:p>
      <w:pPr>
        <w:widowControl/>
        <w:numPr>
          <w:ilvl w:val="0"/>
          <w:numId w:val="32"/>
        </w:numPr>
        <w:jc w:val="left"/>
        <w:rPr>
          <w:rFonts w:ascii="宋体" w:hAnsi="宋体" w:cs="宋体"/>
          <w:kern w:val="0"/>
          <w:szCs w:val="20"/>
        </w:rPr>
      </w:pPr>
      <w:r>
        <w:rPr>
          <w:rFonts w:ascii="宋体" w:hAnsi="宋体" w:cs="宋体"/>
          <w:kern w:val="0"/>
          <w:szCs w:val="20"/>
        </w:rPr>
        <w:t>水利部关于印发河长湖长履职规范（试行）的通知（水河湖函〔2021〕72号）</w:t>
      </w:r>
    </w:p>
    <w:p>
      <w:pPr>
        <w:widowControl/>
        <w:numPr>
          <w:ilvl w:val="0"/>
          <w:numId w:val="32"/>
        </w:numPr>
        <w:jc w:val="left"/>
        <w:rPr>
          <w:rFonts w:ascii="宋体" w:hAnsi="宋体" w:cs="宋体"/>
          <w:kern w:val="0"/>
          <w:szCs w:val="20"/>
        </w:rPr>
      </w:pPr>
      <w:r>
        <w:rPr>
          <w:rFonts w:ascii="宋体" w:hAnsi="宋体" w:cs="宋体"/>
          <w:kern w:val="0"/>
          <w:szCs w:val="20"/>
        </w:rPr>
        <w:t>水利部河长办关于印发河长制办公室工作规则（试行）的通知（2021年第85号）</w:t>
      </w:r>
    </w:p>
    <w:p>
      <w:pPr>
        <w:widowControl/>
        <w:numPr>
          <w:ilvl w:val="0"/>
          <w:numId w:val="32"/>
        </w:numPr>
        <w:jc w:val="left"/>
        <w:rPr>
          <w:rFonts w:ascii="宋体" w:hAnsi="宋体" w:cs="宋体"/>
          <w:kern w:val="0"/>
          <w:szCs w:val="20"/>
        </w:rPr>
      </w:pPr>
      <w:r>
        <w:rPr>
          <w:rFonts w:ascii="宋体" w:hAnsi="宋体" w:cs="宋体"/>
          <w:kern w:val="0"/>
          <w:szCs w:val="20"/>
        </w:rPr>
        <w:t>中共山西省委办公厅</w:t>
      </w:r>
      <w:r>
        <w:rPr>
          <w:rFonts w:hint="eastAsia" w:ascii="宋体" w:hAnsi="宋体" w:cs="宋体"/>
          <w:kern w:val="0"/>
          <w:szCs w:val="20"/>
          <w:lang w:val="en-US" w:eastAsia="zh-CN"/>
        </w:rPr>
        <w:t xml:space="preserve"> </w:t>
      </w:r>
      <w:r>
        <w:rPr>
          <w:rFonts w:ascii="宋体" w:hAnsi="宋体" w:cs="宋体"/>
          <w:kern w:val="0"/>
          <w:szCs w:val="20"/>
        </w:rPr>
        <w:t>山西省人民政府办公厅关于印发《山西省全面推行河长制实施方案》的通知（晋办发〔2017〕20号）</w:t>
      </w:r>
    </w:p>
    <w:p>
      <w:pPr>
        <w:widowControl/>
        <w:numPr>
          <w:ilvl w:val="0"/>
          <w:numId w:val="32"/>
        </w:numPr>
        <w:jc w:val="left"/>
        <w:rPr>
          <w:rFonts w:ascii="宋体" w:hAnsi="宋体" w:cs="宋体"/>
          <w:kern w:val="0"/>
          <w:szCs w:val="20"/>
        </w:rPr>
      </w:pPr>
      <w:r>
        <w:rPr>
          <w:rFonts w:ascii="宋体" w:hAnsi="宋体" w:cs="宋体"/>
          <w:kern w:val="0"/>
          <w:szCs w:val="20"/>
        </w:rPr>
        <w:t>中共山西省委办公厅</w:t>
      </w:r>
      <w:r>
        <w:rPr>
          <w:rFonts w:hint="eastAsia" w:ascii="宋体" w:hAnsi="宋体" w:cs="宋体"/>
          <w:kern w:val="0"/>
          <w:szCs w:val="20"/>
          <w:lang w:val="en-US" w:eastAsia="zh-CN"/>
        </w:rPr>
        <w:t xml:space="preserve"> </w:t>
      </w:r>
      <w:r>
        <w:rPr>
          <w:rFonts w:ascii="宋体" w:hAnsi="宋体" w:cs="宋体"/>
          <w:kern w:val="0"/>
          <w:szCs w:val="20"/>
        </w:rPr>
        <w:t>山西省人民政府办公厅关于印发《山西省湖长制实施方案》的通知（晋办发〔2018〕30号）</w:t>
      </w:r>
    </w:p>
    <w:p>
      <w:pPr>
        <w:widowControl/>
        <w:numPr>
          <w:ilvl w:val="0"/>
          <w:numId w:val="32"/>
        </w:numPr>
        <w:jc w:val="left"/>
        <w:rPr>
          <w:rFonts w:ascii="宋体" w:hAnsi="宋体" w:cs="宋体"/>
          <w:kern w:val="0"/>
          <w:szCs w:val="20"/>
        </w:rPr>
      </w:pPr>
      <w:r>
        <w:rPr>
          <w:rFonts w:ascii="宋体" w:hAnsi="宋体" w:cs="宋体"/>
          <w:kern w:val="0"/>
          <w:szCs w:val="20"/>
        </w:rPr>
        <w:t>中共山西省委办公厅</w:t>
      </w:r>
      <w:r>
        <w:rPr>
          <w:rFonts w:hint="eastAsia" w:ascii="宋体" w:hAnsi="宋体" w:cs="宋体"/>
          <w:kern w:val="0"/>
          <w:szCs w:val="20"/>
          <w:lang w:val="en-US" w:eastAsia="zh-CN"/>
        </w:rPr>
        <w:t xml:space="preserve"> </w:t>
      </w:r>
      <w:r>
        <w:rPr>
          <w:rFonts w:ascii="宋体" w:hAnsi="宋体" w:cs="宋体"/>
          <w:kern w:val="0"/>
          <w:szCs w:val="20"/>
        </w:rPr>
        <w:t>山西省人民政府办公厅印发《关于进一步深化河湖长制改革的工作方案》的通知（晋办发〔2019〕31号）</w:t>
      </w:r>
    </w:p>
    <w:p>
      <w:pPr>
        <w:widowControl/>
        <w:numPr>
          <w:ilvl w:val="0"/>
          <w:numId w:val="32"/>
        </w:numPr>
        <w:jc w:val="left"/>
        <w:rPr>
          <w:rFonts w:ascii="宋体" w:hAnsi="宋体" w:cs="宋体"/>
          <w:kern w:val="0"/>
          <w:szCs w:val="20"/>
        </w:rPr>
      </w:pPr>
      <w:r>
        <w:rPr>
          <w:rFonts w:ascii="宋体" w:hAnsi="宋体" w:cs="宋体"/>
          <w:kern w:val="0"/>
          <w:szCs w:val="20"/>
        </w:rPr>
        <w:t>山西省河长制办公室关于印发修（制）订河（湖）长制十项工作制度的通知（晋河办〔2018〕22号）</w:t>
      </w:r>
    </w:p>
    <w:p>
      <w:pPr>
        <w:widowControl/>
        <w:numPr>
          <w:ilvl w:val="0"/>
          <w:numId w:val="32"/>
        </w:numPr>
        <w:jc w:val="left"/>
        <w:rPr>
          <w:rFonts w:ascii="宋体" w:hAnsi="宋体" w:cs="宋体"/>
          <w:kern w:val="0"/>
          <w:szCs w:val="20"/>
        </w:rPr>
      </w:pPr>
      <w:r>
        <w:rPr>
          <w:rFonts w:hint="eastAsia" w:ascii="宋体" w:hAnsi="宋体" w:cs="宋体"/>
          <w:kern w:val="0"/>
          <w:szCs w:val="20"/>
        </w:rPr>
        <w:t>山西省河长制办公室关于印发《山西省全面推行河湖长制工作厅际联席会议工作规则》的通知</w:t>
      </w:r>
      <w:r>
        <w:rPr>
          <w:rFonts w:ascii="宋体" w:hAnsi="宋体" w:cs="宋体"/>
          <w:kern w:val="0"/>
          <w:szCs w:val="20"/>
        </w:rPr>
        <w:t>（晋河办〔20</w:t>
      </w:r>
      <w:r>
        <w:rPr>
          <w:rFonts w:hint="eastAsia" w:ascii="宋体" w:hAnsi="宋体" w:cs="宋体"/>
          <w:kern w:val="0"/>
          <w:szCs w:val="20"/>
          <w:lang w:val="en-US" w:eastAsia="zh-CN"/>
        </w:rPr>
        <w:t>22</w:t>
      </w:r>
      <w:r>
        <w:rPr>
          <w:rFonts w:ascii="宋体" w:hAnsi="宋体" w:cs="宋体"/>
          <w:kern w:val="0"/>
          <w:szCs w:val="20"/>
        </w:rPr>
        <w:t>〕</w:t>
      </w:r>
      <w:r>
        <w:rPr>
          <w:rFonts w:hint="eastAsia" w:ascii="宋体" w:hAnsi="宋体" w:cs="宋体"/>
          <w:kern w:val="0"/>
          <w:szCs w:val="20"/>
          <w:lang w:val="en-US" w:eastAsia="zh-CN"/>
        </w:rPr>
        <w:t>36</w:t>
      </w:r>
      <w:r>
        <w:rPr>
          <w:rFonts w:ascii="宋体" w:hAnsi="宋体" w:cs="宋体"/>
          <w:kern w:val="0"/>
          <w:szCs w:val="20"/>
        </w:rPr>
        <w:t>号）</w:t>
      </w:r>
    </w:p>
    <w:p>
      <w:pPr>
        <w:widowControl/>
        <w:numPr>
          <w:ilvl w:val="0"/>
          <w:numId w:val="32"/>
        </w:numPr>
        <w:jc w:val="left"/>
        <w:rPr>
          <w:rFonts w:ascii="宋体" w:hAnsi="宋体" w:cs="宋体"/>
          <w:kern w:val="0"/>
          <w:szCs w:val="20"/>
        </w:rPr>
      </w:pPr>
      <w:r>
        <w:rPr>
          <w:rFonts w:ascii="宋体" w:hAnsi="宋体" w:cs="宋体"/>
          <w:kern w:val="0"/>
          <w:szCs w:val="20"/>
        </w:rPr>
        <w:t>山西省河长制办公室关于印发</w:t>
      </w:r>
      <w:r>
        <w:rPr>
          <w:rFonts w:hint="eastAsia"/>
        </w:rPr>
        <w:t>《山西省全面推行河湖长制工作厅际联席会议成员单位主要职责》</w:t>
      </w:r>
      <w:r>
        <w:rPr>
          <w:rFonts w:ascii="宋体" w:hAnsi="宋体" w:cs="宋体"/>
          <w:kern w:val="0"/>
          <w:szCs w:val="20"/>
        </w:rPr>
        <w:t>（晋河办〔20</w:t>
      </w:r>
      <w:r>
        <w:rPr>
          <w:rFonts w:hint="eastAsia" w:ascii="宋体" w:hAnsi="宋体" w:cs="宋体"/>
          <w:kern w:val="0"/>
          <w:szCs w:val="20"/>
          <w:lang w:val="en-US" w:eastAsia="zh-CN"/>
        </w:rPr>
        <w:t>22</w:t>
      </w:r>
      <w:r>
        <w:rPr>
          <w:rFonts w:ascii="宋体" w:hAnsi="宋体" w:cs="宋体"/>
          <w:kern w:val="0"/>
          <w:szCs w:val="20"/>
        </w:rPr>
        <w:t>〕</w:t>
      </w:r>
      <w:r>
        <w:rPr>
          <w:rFonts w:hint="eastAsia" w:ascii="宋体" w:hAnsi="宋体" w:cs="宋体"/>
          <w:kern w:val="0"/>
          <w:szCs w:val="20"/>
          <w:lang w:val="en-US" w:eastAsia="zh-CN"/>
        </w:rPr>
        <w:t>38</w:t>
      </w:r>
      <w:r>
        <w:rPr>
          <w:rFonts w:ascii="宋体" w:hAnsi="宋体" w:cs="宋体"/>
          <w:kern w:val="0"/>
          <w:szCs w:val="20"/>
        </w:rPr>
        <w:t>号）</w:t>
      </w:r>
    </w:p>
    <w:p>
      <w:pPr>
        <w:widowControl/>
        <w:numPr>
          <w:ilvl w:val="0"/>
          <w:numId w:val="32"/>
        </w:numPr>
        <w:jc w:val="left"/>
        <w:rPr>
          <w:rFonts w:ascii="宋体" w:hAnsi="宋体" w:cs="宋体"/>
          <w:kern w:val="0"/>
          <w:szCs w:val="20"/>
        </w:rPr>
      </w:pPr>
      <w:r>
        <w:rPr>
          <w:rFonts w:ascii="宋体" w:hAnsi="宋体" w:cs="宋体"/>
          <w:kern w:val="0"/>
          <w:szCs w:val="20"/>
        </w:rPr>
        <w:t>山西省河长制办公室关于印发</w:t>
      </w:r>
      <w:r>
        <w:rPr>
          <w:rFonts w:hint="eastAsia"/>
        </w:rPr>
        <w:t>《山西省</w:t>
      </w:r>
      <w:r>
        <w:rPr>
          <w:rFonts w:hint="eastAsia"/>
          <w:lang w:eastAsia="zh-CN"/>
        </w:rPr>
        <w:t>河湖长制工作考核办法</w:t>
      </w:r>
      <w:r>
        <w:rPr>
          <w:rFonts w:hint="eastAsia"/>
        </w:rPr>
        <w:t>》</w:t>
      </w:r>
      <w:r>
        <w:rPr>
          <w:rFonts w:ascii="宋体" w:hAnsi="宋体" w:cs="宋体"/>
          <w:kern w:val="0"/>
          <w:szCs w:val="20"/>
        </w:rPr>
        <w:t>（晋河办〔20</w:t>
      </w:r>
      <w:r>
        <w:rPr>
          <w:rFonts w:hint="eastAsia" w:ascii="宋体" w:hAnsi="宋体" w:cs="宋体"/>
          <w:kern w:val="0"/>
          <w:szCs w:val="20"/>
          <w:lang w:val="en-US" w:eastAsia="zh-CN"/>
        </w:rPr>
        <w:t>22</w:t>
      </w:r>
      <w:r>
        <w:rPr>
          <w:rFonts w:ascii="宋体" w:hAnsi="宋体" w:cs="宋体"/>
          <w:kern w:val="0"/>
          <w:szCs w:val="20"/>
        </w:rPr>
        <w:t>〕</w:t>
      </w:r>
      <w:r>
        <w:rPr>
          <w:rFonts w:hint="eastAsia" w:ascii="宋体" w:hAnsi="宋体" w:cs="宋体"/>
          <w:kern w:val="0"/>
          <w:szCs w:val="20"/>
          <w:lang w:val="en-US" w:eastAsia="zh-CN"/>
        </w:rPr>
        <w:t>39</w:t>
      </w:r>
      <w:r>
        <w:rPr>
          <w:rFonts w:ascii="宋体" w:hAnsi="宋体" w:cs="宋体"/>
          <w:kern w:val="0"/>
          <w:szCs w:val="20"/>
        </w:rPr>
        <w:t>号）</w:t>
      </w:r>
    </w:p>
    <w:p>
      <w:pPr>
        <w:widowControl/>
        <w:numPr>
          <w:ilvl w:val="0"/>
          <w:numId w:val="32"/>
        </w:numPr>
        <w:jc w:val="left"/>
        <w:rPr>
          <w:rFonts w:ascii="宋体" w:hAnsi="宋体" w:cs="宋体"/>
          <w:kern w:val="0"/>
          <w:szCs w:val="20"/>
        </w:rPr>
      </w:pPr>
      <w:r>
        <w:rPr>
          <w:rFonts w:ascii="宋体" w:hAnsi="宋体" w:cs="宋体"/>
          <w:kern w:val="0"/>
          <w:szCs w:val="20"/>
        </w:rPr>
        <w:t>水利部办公厅关于印发</w:t>
      </w:r>
      <w:r>
        <w:rPr>
          <w:rFonts w:hint="eastAsia" w:ascii="宋体" w:hAnsi="宋体" w:cs="宋体"/>
          <w:kern w:val="0"/>
          <w:szCs w:val="20"/>
        </w:rPr>
        <w:t>《</w:t>
      </w:r>
      <w:r>
        <w:rPr>
          <w:rFonts w:ascii="宋体" w:hAnsi="宋体" w:cs="宋体"/>
          <w:kern w:val="0"/>
          <w:szCs w:val="20"/>
        </w:rPr>
        <w:t>河长制湖长制管理信息系统建设指导意见</w:t>
      </w:r>
      <w:r>
        <w:rPr>
          <w:rFonts w:hint="eastAsia" w:ascii="宋体" w:hAnsi="宋体" w:cs="宋体"/>
          <w:kern w:val="0"/>
          <w:szCs w:val="20"/>
        </w:rPr>
        <w:t>》《</w:t>
      </w:r>
      <w:r>
        <w:rPr>
          <w:rFonts w:ascii="宋体" w:hAnsi="宋体" w:cs="宋体"/>
          <w:kern w:val="0"/>
          <w:szCs w:val="20"/>
        </w:rPr>
        <w:t>河长制湖长制管理信息系统建设技术指南</w:t>
      </w:r>
      <w:r>
        <w:rPr>
          <w:rFonts w:hint="eastAsia" w:ascii="宋体" w:hAnsi="宋体" w:cs="宋体"/>
          <w:kern w:val="0"/>
          <w:szCs w:val="20"/>
        </w:rPr>
        <w:t>》</w:t>
      </w:r>
      <w:r>
        <w:rPr>
          <w:rFonts w:ascii="宋体" w:hAnsi="宋体" w:cs="宋体"/>
          <w:kern w:val="0"/>
          <w:szCs w:val="20"/>
        </w:rPr>
        <w:t>的通知（办建管〔2018〕10号）</w:t>
      </w:r>
      <w:bookmarkEnd w:id="95"/>
      <w:bookmarkStart w:id="96" w:name="BookMark8"/>
    </w:p>
    <w:p>
      <w:pPr>
        <w:widowControl/>
        <w:jc w:val="center"/>
        <w:rPr>
          <w:rFonts w:ascii="宋体" w:hAnsi="宋体" w:cs="宋体"/>
          <w:kern w:val="0"/>
          <w:szCs w:val="20"/>
        </w:rPr>
      </w:pPr>
      <w:r>
        <w:rPr>
          <w:rFonts w:hint="eastAsia" w:ascii="宋体" w:hAnsi="宋体" w:cs="宋体"/>
          <w:kern w:val="0"/>
          <w:szCs w:val="20"/>
        </w:rPr>
        <w:drawing>
          <wp:inline distT="0" distB="0" distL="0" distR="0">
            <wp:extent cx="1485900" cy="317500"/>
            <wp:effectExtent l="0" t="0" r="0" b="635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30"/>
                    <a:stretch>
                      <a:fillRect/>
                    </a:stretch>
                  </pic:blipFill>
                  <pic:spPr>
                    <a:xfrm>
                      <a:off x="0" y="0"/>
                      <a:ext cx="1485900" cy="317500"/>
                    </a:xfrm>
                    <a:prstGeom prst="rect">
                      <a:avLst/>
                    </a:prstGeom>
                  </pic:spPr>
                </pic:pic>
              </a:graphicData>
            </a:graphic>
          </wp:inline>
        </w:drawing>
      </w:r>
      <w:bookmarkEnd w:id="96"/>
    </w:p>
    <w:sectPr>
      <w:headerReference r:id="rId23" w:type="default"/>
      <w:footerReference r:id="rId25" w:type="default"/>
      <w:headerReference r:id="rId24" w:type="even"/>
      <w:footerReference r:id="rId26" w:type="even"/>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文泉驿微米黑">
    <w:altName w:val="方正黑体_GBK"/>
    <w:panose1 w:val="020B0606030804020204"/>
    <w:charset w:val="86"/>
    <w:family w:val="auto"/>
    <w:pitch w:val="default"/>
    <w:sig w:usb0="00000000" w:usb1="00000000" w:usb2="00800036" w:usb3="00000000" w:csb0="603E019F" w:csb1="DFD7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0594E1F"/>
    <w:multiLevelType w:val="singleLevel"/>
    <w:tmpl w:val="10594E1F"/>
    <w:lvl w:ilvl="0" w:tentative="0">
      <w:start w:val="1"/>
      <w:numFmt w:val="decimal"/>
      <w:suff w:val="space"/>
      <w:lvlText w:val="[%1]"/>
      <w:lvlJc w:val="left"/>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851"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9"/>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1" w:cryptProviderType="rsaFull" w:cryptAlgorithmClass="hash" w:cryptAlgorithmType="typeAny" w:cryptAlgorithmSid="4" w:cryptSpinCount="100000" w:hash="gug8NditeS4uqMVd/VQ64U45MU4=" w:salt="wb5W+tJSsqrE2lBNPIu0AA=="/>
  <w:defaultTabStop w:val="420"/>
  <w:evenAndOddHeaders w:val="true"/>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MTk5ZjgyM2MyZTE5YTdjNjdkZTg1ZGMxOTMxODIifQ=="/>
  </w:docVars>
  <w:rsids>
    <w:rsidRoot w:val="00172A27"/>
    <w:rsid w:val="0000040A"/>
    <w:rsid w:val="00000A94"/>
    <w:rsid w:val="00001972"/>
    <w:rsid w:val="00001D9A"/>
    <w:rsid w:val="00007B3A"/>
    <w:rsid w:val="000107E0"/>
    <w:rsid w:val="00011BAF"/>
    <w:rsid w:val="00011FDE"/>
    <w:rsid w:val="00012FFD"/>
    <w:rsid w:val="00014162"/>
    <w:rsid w:val="00014340"/>
    <w:rsid w:val="00016A9C"/>
    <w:rsid w:val="00022184"/>
    <w:rsid w:val="00022762"/>
    <w:rsid w:val="000238E0"/>
    <w:rsid w:val="000249DB"/>
    <w:rsid w:val="0002595E"/>
    <w:rsid w:val="000303C3"/>
    <w:rsid w:val="00031671"/>
    <w:rsid w:val="000331D3"/>
    <w:rsid w:val="000346A5"/>
    <w:rsid w:val="000359C3"/>
    <w:rsid w:val="00035A7D"/>
    <w:rsid w:val="00035C42"/>
    <w:rsid w:val="000365ED"/>
    <w:rsid w:val="0004249A"/>
    <w:rsid w:val="00043282"/>
    <w:rsid w:val="00044286"/>
    <w:rsid w:val="000456BD"/>
    <w:rsid w:val="00047F28"/>
    <w:rsid w:val="000503AA"/>
    <w:rsid w:val="000506A1"/>
    <w:rsid w:val="000515DD"/>
    <w:rsid w:val="0005265A"/>
    <w:rsid w:val="000539DD"/>
    <w:rsid w:val="00053BD3"/>
    <w:rsid w:val="000556ED"/>
    <w:rsid w:val="00055FE2"/>
    <w:rsid w:val="0005616F"/>
    <w:rsid w:val="00060928"/>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1FF7"/>
    <w:rsid w:val="00092B8A"/>
    <w:rsid w:val="00092FB0"/>
    <w:rsid w:val="000934C5"/>
    <w:rsid w:val="00093D25"/>
    <w:rsid w:val="00093DAB"/>
    <w:rsid w:val="00094D73"/>
    <w:rsid w:val="00096D63"/>
    <w:rsid w:val="000A0B60"/>
    <w:rsid w:val="000A0EB8"/>
    <w:rsid w:val="000A1664"/>
    <w:rsid w:val="000A19FC"/>
    <w:rsid w:val="000A296B"/>
    <w:rsid w:val="000A6F29"/>
    <w:rsid w:val="000A7311"/>
    <w:rsid w:val="000B060F"/>
    <w:rsid w:val="000B1592"/>
    <w:rsid w:val="000B1FF2"/>
    <w:rsid w:val="000B3CDA"/>
    <w:rsid w:val="000B6A0B"/>
    <w:rsid w:val="000C0F6C"/>
    <w:rsid w:val="000C11DB"/>
    <w:rsid w:val="000C1492"/>
    <w:rsid w:val="000C2FBD"/>
    <w:rsid w:val="000C38B6"/>
    <w:rsid w:val="000C4B41"/>
    <w:rsid w:val="000C57D6"/>
    <w:rsid w:val="000C6362"/>
    <w:rsid w:val="000C6946"/>
    <w:rsid w:val="000C7666"/>
    <w:rsid w:val="000D0A9C"/>
    <w:rsid w:val="000D1795"/>
    <w:rsid w:val="000D1BDB"/>
    <w:rsid w:val="000D1E69"/>
    <w:rsid w:val="000D329A"/>
    <w:rsid w:val="000D4B9C"/>
    <w:rsid w:val="000D4EB6"/>
    <w:rsid w:val="000D521F"/>
    <w:rsid w:val="000D753B"/>
    <w:rsid w:val="000E3AD9"/>
    <w:rsid w:val="000E4C9E"/>
    <w:rsid w:val="000E65E6"/>
    <w:rsid w:val="000E6FD7"/>
    <w:rsid w:val="000F06E1"/>
    <w:rsid w:val="000F0E3C"/>
    <w:rsid w:val="000F19D5"/>
    <w:rsid w:val="000F1C69"/>
    <w:rsid w:val="000F4AEA"/>
    <w:rsid w:val="000F633F"/>
    <w:rsid w:val="000F67E9"/>
    <w:rsid w:val="000F68F8"/>
    <w:rsid w:val="00104926"/>
    <w:rsid w:val="00113B1E"/>
    <w:rsid w:val="0011711C"/>
    <w:rsid w:val="001175AE"/>
    <w:rsid w:val="0012059C"/>
    <w:rsid w:val="00124E4F"/>
    <w:rsid w:val="001260B7"/>
    <w:rsid w:val="001265CB"/>
    <w:rsid w:val="001321C6"/>
    <w:rsid w:val="001325C4"/>
    <w:rsid w:val="00133010"/>
    <w:rsid w:val="001338EE"/>
    <w:rsid w:val="00133AAE"/>
    <w:rsid w:val="00135323"/>
    <w:rsid w:val="001356C4"/>
    <w:rsid w:val="00137CF1"/>
    <w:rsid w:val="00141114"/>
    <w:rsid w:val="00142969"/>
    <w:rsid w:val="00143BE8"/>
    <w:rsid w:val="001446C2"/>
    <w:rsid w:val="001457E7"/>
    <w:rsid w:val="00145D9D"/>
    <w:rsid w:val="00146388"/>
    <w:rsid w:val="001511D9"/>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1CC"/>
    <w:rsid w:val="0016770A"/>
    <w:rsid w:val="00170804"/>
    <w:rsid w:val="001708E9"/>
    <w:rsid w:val="00171992"/>
    <w:rsid w:val="00172A27"/>
    <w:rsid w:val="0017340B"/>
    <w:rsid w:val="00173FB1"/>
    <w:rsid w:val="0017648D"/>
    <w:rsid w:val="00176DFD"/>
    <w:rsid w:val="001852C9"/>
    <w:rsid w:val="00190087"/>
    <w:rsid w:val="001913C4"/>
    <w:rsid w:val="0019348F"/>
    <w:rsid w:val="00193A07"/>
    <w:rsid w:val="00194C95"/>
    <w:rsid w:val="00195C34"/>
    <w:rsid w:val="00196EF5"/>
    <w:rsid w:val="001A03D2"/>
    <w:rsid w:val="001A1A53"/>
    <w:rsid w:val="001A234A"/>
    <w:rsid w:val="001A4CF3"/>
    <w:rsid w:val="001A5A05"/>
    <w:rsid w:val="001B06E8"/>
    <w:rsid w:val="001B71D0"/>
    <w:rsid w:val="001B71EE"/>
    <w:rsid w:val="001C04A8"/>
    <w:rsid w:val="001C2C03"/>
    <w:rsid w:val="001C42F7"/>
    <w:rsid w:val="001C49E5"/>
    <w:rsid w:val="001C4B7B"/>
    <w:rsid w:val="001C680C"/>
    <w:rsid w:val="001C6BF5"/>
    <w:rsid w:val="001C7FEA"/>
    <w:rsid w:val="001D0499"/>
    <w:rsid w:val="001D0BBE"/>
    <w:rsid w:val="001D0ED4"/>
    <w:rsid w:val="001D212F"/>
    <w:rsid w:val="001D29D7"/>
    <w:rsid w:val="001D2DE7"/>
    <w:rsid w:val="001D3A39"/>
    <w:rsid w:val="001D411C"/>
    <w:rsid w:val="001D4913"/>
    <w:rsid w:val="001E1B6A"/>
    <w:rsid w:val="001E2484"/>
    <w:rsid w:val="001E3548"/>
    <w:rsid w:val="001E3CC4"/>
    <w:rsid w:val="001E4882"/>
    <w:rsid w:val="001E73AB"/>
    <w:rsid w:val="001F092D"/>
    <w:rsid w:val="001F143A"/>
    <w:rsid w:val="001F1605"/>
    <w:rsid w:val="001F2508"/>
    <w:rsid w:val="001F4816"/>
    <w:rsid w:val="001F4EE9"/>
    <w:rsid w:val="001F69B4"/>
    <w:rsid w:val="001F77C7"/>
    <w:rsid w:val="001F78F1"/>
    <w:rsid w:val="001F7EBF"/>
    <w:rsid w:val="00200183"/>
    <w:rsid w:val="00200333"/>
    <w:rsid w:val="0020107D"/>
    <w:rsid w:val="00202AA4"/>
    <w:rsid w:val="002031F7"/>
    <w:rsid w:val="002040E6"/>
    <w:rsid w:val="0020527B"/>
    <w:rsid w:val="00205F2C"/>
    <w:rsid w:val="00210B15"/>
    <w:rsid w:val="002142EA"/>
    <w:rsid w:val="002204BB"/>
    <w:rsid w:val="00221B79"/>
    <w:rsid w:val="00221C6B"/>
    <w:rsid w:val="00221D27"/>
    <w:rsid w:val="00223AB0"/>
    <w:rsid w:val="002253A1"/>
    <w:rsid w:val="00225CF8"/>
    <w:rsid w:val="0022794E"/>
    <w:rsid w:val="00231C18"/>
    <w:rsid w:val="00233D64"/>
    <w:rsid w:val="0023482A"/>
    <w:rsid w:val="002359CB"/>
    <w:rsid w:val="00240DB7"/>
    <w:rsid w:val="00241204"/>
    <w:rsid w:val="00242980"/>
    <w:rsid w:val="00242C78"/>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17DE"/>
    <w:rsid w:val="00272B08"/>
    <w:rsid w:val="00276FF4"/>
    <w:rsid w:val="00281BB8"/>
    <w:rsid w:val="00281E9E"/>
    <w:rsid w:val="00282405"/>
    <w:rsid w:val="00285170"/>
    <w:rsid w:val="00285361"/>
    <w:rsid w:val="00285701"/>
    <w:rsid w:val="002916EC"/>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617"/>
    <w:rsid w:val="002B7332"/>
    <w:rsid w:val="002B7F51"/>
    <w:rsid w:val="002C09E7"/>
    <w:rsid w:val="002C1E06"/>
    <w:rsid w:val="002C1E1C"/>
    <w:rsid w:val="002C3F07"/>
    <w:rsid w:val="002C5278"/>
    <w:rsid w:val="002C7EBB"/>
    <w:rsid w:val="002D06C1"/>
    <w:rsid w:val="002D0D6B"/>
    <w:rsid w:val="002D42B5"/>
    <w:rsid w:val="002D4F1A"/>
    <w:rsid w:val="002D6EC6"/>
    <w:rsid w:val="002D79AC"/>
    <w:rsid w:val="002E039D"/>
    <w:rsid w:val="002E4D5A"/>
    <w:rsid w:val="002E57A6"/>
    <w:rsid w:val="002E6326"/>
    <w:rsid w:val="002F30E0"/>
    <w:rsid w:val="002F35E4"/>
    <w:rsid w:val="002F3730"/>
    <w:rsid w:val="002F38E1"/>
    <w:rsid w:val="002F7AF6"/>
    <w:rsid w:val="00300DE8"/>
    <w:rsid w:val="00300E63"/>
    <w:rsid w:val="00302F5F"/>
    <w:rsid w:val="0030441D"/>
    <w:rsid w:val="00306063"/>
    <w:rsid w:val="0031164D"/>
    <w:rsid w:val="00313B85"/>
    <w:rsid w:val="00317988"/>
    <w:rsid w:val="003221B4"/>
    <w:rsid w:val="0032258D"/>
    <w:rsid w:val="00322E62"/>
    <w:rsid w:val="00324D13"/>
    <w:rsid w:val="00324D2A"/>
    <w:rsid w:val="00324EDD"/>
    <w:rsid w:val="003331E4"/>
    <w:rsid w:val="00336C64"/>
    <w:rsid w:val="00337162"/>
    <w:rsid w:val="0034194F"/>
    <w:rsid w:val="00344605"/>
    <w:rsid w:val="00345475"/>
    <w:rsid w:val="00346C46"/>
    <w:rsid w:val="003474AA"/>
    <w:rsid w:val="003505F9"/>
    <w:rsid w:val="00350D1D"/>
    <w:rsid w:val="00352C83"/>
    <w:rsid w:val="00357088"/>
    <w:rsid w:val="003615D2"/>
    <w:rsid w:val="0036429C"/>
    <w:rsid w:val="00364A53"/>
    <w:rsid w:val="003654CB"/>
    <w:rsid w:val="00365AA9"/>
    <w:rsid w:val="00365F86"/>
    <w:rsid w:val="00365F87"/>
    <w:rsid w:val="00366E89"/>
    <w:rsid w:val="003705F4"/>
    <w:rsid w:val="00370D58"/>
    <w:rsid w:val="00371316"/>
    <w:rsid w:val="0037270B"/>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473E"/>
    <w:rsid w:val="003B5BF0"/>
    <w:rsid w:val="003B60BF"/>
    <w:rsid w:val="003B6BE3"/>
    <w:rsid w:val="003C010C"/>
    <w:rsid w:val="003C0A6C"/>
    <w:rsid w:val="003C14BA"/>
    <w:rsid w:val="003C14F8"/>
    <w:rsid w:val="003C5A43"/>
    <w:rsid w:val="003D0519"/>
    <w:rsid w:val="003D0FF6"/>
    <w:rsid w:val="003D20E4"/>
    <w:rsid w:val="003D262C"/>
    <w:rsid w:val="003D2689"/>
    <w:rsid w:val="003D2F71"/>
    <w:rsid w:val="003D6D61"/>
    <w:rsid w:val="003E091D"/>
    <w:rsid w:val="003E1C53"/>
    <w:rsid w:val="003E2A69"/>
    <w:rsid w:val="003E2D49"/>
    <w:rsid w:val="003E2FD4"/>
    <w:rsid w:val="003E49F6"/>
    <w:rsid w:val="003E660F"/>
    <w:rsid w:val="003E7780"/>
    <w:rsid w:val="003F0841"/>
    <w:rsid w:val="003F23D3"/>
    <w:rsid w:val="003F3F08"/>
    <w:rsid w:val="003F49F1"/>
    <w:rsid w:val="003F6272"/>
    <w:rsid w:val="00400E72"/>
    <w:rsid w:val="00401400"/>
    <w:rsid w:val="00403DDB"/>
    <w:rsid w:val="00404869"/>
    <w:rsid w:val="00405884"/>
    <w:rsid w:val="00407D39"/>
    <w:rsid w:val="00413760"/>
    <w:rsid w:val="0041477A"/>
    <w:rsid w:val="004167A3"/>
    <w:rsid w:val="00432DAA"/>
    <w:rsid w:val="00434305"/>
    <w:rsid w:val="00434B92"/>
    <w:rsid w:val="00435DF7"/>
    <w:rsid w:val="0044083F"/>
    <w:rsid w:val="00441AE7"/>
    <w:rsid w:val="00445574"/>
    <w:rsid w:val="004467FB"/>
    <w:rsid w:val="00450897"/>
    <w:rsid w:val="00451C4D"/>
    <w:rsid w:val="00452D6B"/>
    <w:rsid w:val="00454484"/>
    <w:rsid w:val="0045517B"/>
    <w:rsid w:val="00463B77"/>
    <w:rsid w:val="00463C7B"/>
    <w:rsid w:val="004644A6"/>
    <w:rsid w:val="004659BD"/>
    <w:rsid w:val="00470775"/>
    <w:rsid w:val="00472317"/>
    <w:rsid w:val="004746B1"/>
    <w:rsid w:val="0047583F"/>
    <w:rsid w:val="00475DE8"/>
    <w:rsid w:val="00481C44"/>
    <w:rsid w:val="00484936"/>
    <w:rsid w:val="00485C89"/>
    <w:rsid w:val="00486BE3"/>
    <w:rsid w:val="004905E4"/>
    <w:rsid w:val="00490A89"/>
    <w:rsid w:val="00490AB4"/>
    <w:rsid w:val="00492F02"/>
    <w:rsid w:val="004939AE"/>
    <w:rsid w:val="0049793E"/>
    <w:rsid w:val="004A12DF"/>
    <w:rsid w:val="004A17E6"/>
    <w:rsid w:val="004A1BA8"/>
    <w:rsid w:val="004A24A0"/>
    <w:rsid w:val="004A419F"/>
    <w:rsid w:val="004A4B57"/>
    <w:rsid w:val="004A63FA"/>
    <w:rsid w:val="004B0272"/>
    <w:rsid w:val="004B1041"/>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057F"/>
    <w:rsid w:val="004E127B"/>
    <w:rsid w:val="004E1C0A"/>
    <w:rsid w:val="004E2B06"/>
    <w:rsid w:val="004E30C5"/>
    <w:rsid w:val="004E4AA5"/>
    <w:rsid w:val="004E4AEE"/>
    <w:rsid w:val="004E59E3"/>
    <w:rsid w:val="004E67C0"/>
    <w:rsid w:val="004F391A"/>
    <w:rsid w:val="004F3CFB"/>
    <w:rsid w:val="004F6456"/>
    <w:rsid w:val="004F696E"/>
    <w:rsid w:val="004F6C71"/>
    <w:rsid w:val="004F7129"/>
    <w:rsid w:val="00501139"/>
    <w:rsid w:val="005012EA"/>
    <w:rsid w:val="00501BC8"/>
    <w:rsid w:val="0050363E"/>
    <w:rsid w:val="005039BC"/>
    <w:rsid w:val="005043BB"/>
    <w:rsid w:val="00504893"/>
    <w:rsid w:val="00504A3D"/>
    <w:rsid w:val="00505767"/>
    <w:rsid w:val="005073F0"/>
    <w:rsid w:val="00510A7B"/>
    <w:rsid w:val="00512F6E"/>
    <w:rsid w:val="00513038"/>
    <w:rsid w:val="005140CE"/>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1FB5"/>
    <w:rsid w:val="00542FE9"/>
    <w:rsid w:val="00543BDA"/>
    <w:rsid w:val="005441CC"/>
    <w:rsid w:val="005479DA"/>
    <w:rsid w:val="00547BCC"/>
    <w:rsid w:val="0055013B"/>
    <w:rsid w:val="00551F6F"/>
    <w:rsid w:val="00553486"/>
    <w:rsid w:val="00555044"/>
    <w:rsid w:val="00561475"/>
    <w:rsid w:val="0056487B"/>
    <w:rsid w:val="00564BE4"/>
    <w:rsid w:val="00564FB9"/>
    <w:rsid w:val="00573D9E"/>
    <w:rsid w:val="005801E3"/>
    <w:rsid w:val="00581802"/>
    <w:rsid w:val="005836A8"/>
    <w:rsid w:val="0058409C"/>
    <w:rsid w:val="00584262"/>
    <w:rsid w:val="00584859"/>
    <w:rsid w:val="00585A98"/>
    <w:rsid w:val="00586630"/>
    <w:rsid w:val="00586E86"/>
    <w:rsid w:val="00587ADD"/>
    <w:rsid w:val="00591E27"/>
    <w:rsid w:val="00593154"/>
    <w:rsid w:val="00596160"/>
    <w:rsid w:val="005966E2"/>
    <w:rsid w:val="00597007"/>
    <w:rsid w:val="005A0966"/>
    <w:rsid w:val="005A11B7"/>
    <w:rsid w:val="005A260B"/>
    <w:rsid w:val="005A4A1B"/>
    <w:rsid w:val="005A582F"/>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CCE"/>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504"/>
    <w:rsid w:val="00652AB2"/>
    <w:rsid w:val="0065353F"/>
    <w:rsid w:val="00653FED"/>
    <w:rsid w:val="00654EC0"/>
    <w:rsid w:val="0065525B"/>
    <w:rsid w:val="00655D4F"/>
    <w:rsid w:val="00656D29"/>
    <w:rsid w:val="006640E5"/>
    <w:rsid w:val="006646F1"/>
    <w:rsid w:val="00664929"/>
    <w:rsid w:val="00664F62"/>
    <w:rsid w:val="006655E1"/>
    <w:rsid w:val="00670C4D"/>
    <w:rsid w:val="00672060"/>
    <w:rsid w:val="00672BFD"/>
    <w:rsid w:val="006770F4"/>
    <w:rsid w:val="00677A84"/>
    <w:rsid w:val="0068026D"/>
    <w:rsid w:val="00680A27"/>
    <w:rsid w:val="006816A4"/>
    <w:rsid w:val="006819B8"/>
    <w:rsid w:val="0068327F"/>
    <w:rsid w:val="006840A6"/>
    <w:rsid w:val="006850CD"/>
    <w:rsid w:val="00685AAB"/>
    <w:rsid w:val="00695D22"/>
    <w:rsid w:val="006A07AA"/>
    <w:rsid w:val="006A25E5"/>
    <w:rsid w:val="006A2B46"/>
    <w:rsid w:val="006A336D"/>
    <w:rsid w:val="006A37B9"/>
    <w:rsid w:val="006B133E"/>
    <w:rsid w:val="006B2672"/>
    <w:rsid w:val="006B54BF"/>
    <w:rsid w:val="006B5F44"/>
    <w:rsid w:val="006B5F90"/>
    <w:rsid w:val="006B62E4"/>
    <w:rsid w:val="006C1BBA"/>
    <w:rsid w:val="006C2079"/>
    <w:rsid w:val="006C5A62"/>
    <w:rsid w:val="006C5D68"/>
    <w:rsid w:val="006C6976"/>
    <w:rsid w:val="006C6DD0"/>
    <w:rsid w:val="006D04EA"/>
    <w:rsid w:val="006D16C4"/>
    <w:rsid w:val="006D331A"/>
    <w:rsid w:val="006D3E96"/>
    <w:rsid w:val="006D4515"/>
    <w:rsid w:val="006D4BB1"/>
    <w:rsid w:val="006D5776"/>
    <w:rsid w:val="006D6593"/>
    <w:rsid w:val="006E23EA"/>
    <w:rsid w:val="006E660C"/>
    <w:rsid w:val="006F03A8"/>
    <w:rsid w:val="006F186A"/>
    <w:rsid w:val="006F2ACA"/>
    <w:rsid w:val="006F2ADC"/>
    <w:rsid w:val="006F2BFE"/>
    <w:rsid w:val="006F31E9"/>
    <w:rsid w:val="006F6284"/>
    <w:rsid w:val="007002C5"/>
    <w:rsid w:val="00704387"/>
    <w:rsid w:val="00707669"/>
    <w:rsid w:val="00711CBA"/>
    <w:rsid w:val="00711FB5"/>
    <w:rsid w:val="00712A01"/>
    <w:rsid w:val="00714F58"/>
    <w:rsid w:val="00715E7E"/>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440"/>
    <w:rsid w:val="00750D61"/>
    <w:rsid w:val="00750EE1"/>
    <w:rsid w:val="00751D2A"/>
    <w:rsid w:val="00752B4D"/>
    <w:rsid w:val="00754AE5"/>
    <w:rsid w:val="00755402"/>
    <w:rsid w:val="00756B26"/>
    <w:rsid w:val="00756EDF"/>
    <w:rsid w:val="00757F89"/>
    <w:rsid w:val="007600E3"/>
    <w:rsid w:val="00765C43"/>
    <w:rsid w:val="00765EFB"/>
    <w:rsid w:val="007671CA"/>
    <w:rsid w:val="00767C61"/>
    <w:rsid w:val="0077008A"/>
    <w:rsid w:val="00771D52"/>
    <w:rsid w:val="00773C1F"/>
    <w:rsid w:val="00774DA4"/>
    <w:rsid w:val="00776599"/>
    <w:rsid w:val="0078114B"/>
    <w:rsid w:val="00781DD2"/>
    <w:rsid w:val="00783ECF"/>
    <w:rsid w:val="0078413A"/>
    <w:rsid w:val="007959E8"/>
    <w:rsid w:val="00795E9C"/>
    <w:rsid w:val="00795FDC"/>
    <w:rsid w:val="007969AD"/>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1CA3"/>
    <w:rsid w:val="007D2508"/>
    <w:rsid w:val="007D346A"/>
    <w:rsid w:val="007D6518"/>
    <w:rsid w:val="007D76BD"/>
    <w:rsid w:val="007E0BF1"/>
    <w:rsid w:val="007F0ED8"/>
    <w:rsid w:val="007F0F63"/>
    <w:rsid w:val="007F1844"/>
    <w:rsid w:val="007F20A2"/>
    <w:rsid w:val="007F2409"/>
    <w:rsid w:val="007F283F"/>
    <w:rsid w:val="007F75CE"/>
    <w:rsid w:val="008013A4"/>
    <w:rsid w:val="008027CE"/>
    <w:rsid w:val="00802F42"/>
    <w:rsid w:val="00804383"/>
    <w:rsid w:val="00804BB7"/>
    <w:rsid w:val="00804D41"/>
    <w:rsid w:val="00810257"/>
    <w:rsid w:val="008104F5"/>
    <w:rsid w:val="00811072"/>
    <w:rsid w:val="00811369"/>
    <w:rsid w:val="00814BB0"/>
    <w:rsid w:val="00815419"/>
    <w:rsid w:val="008163C8"/>
    <w:rsid w:val="008164A1"/>
    <w:rsid w:val="00817325"/>
    <w:rsid w:val="008209E6"/>
    <w:rsid w:val="00823303"/>
    <w:rsid w:val="008233B2"/>
    <w:rsid w:val="00823A9F"/>
    <w:rsid w:val="00823C85"/>
    <w:rsid w:val="00825138"/>
    <w:rsid w:val="008269DD"/>
    <w:rsid w:val="00826DD3"/>
    <w:rsid w:val="00830621"/>
    <w:rsid w:val="0083348C"/>
    <w:rsid w:val="008373D3"/>
    <w:rsid w:val="00840617"/>
    <w:rsid w:val="00840F84"/>
    <w:rsid w:val="00842A47"/>
    <w:rsid w:val="00843C13"/>
    <w:rsid w:val="008454F8"/>
    <w:rsid w:val="00846FA2"/>
    <w:rsid w:val="0085173A"/>
    <w:rsid w:val="00856316"/>
    <w:rsid w:val="008603CE"/>
    <w:rsid w:val="008620FC"/>
    <w:rsid w:val="008627A5"/>
    <w:rsid w:val="00863E05"/>
    <w:rsid w:val="00865ACA"/>
    <w:rsid w:val="00865D28"/>
    <w:rsid w:val="00865F85"/>
    <w:rsid w:val="00867C10"/>
    <w:rsid w:val="00870439"/>
    <w:rsid w:val="00870DA1"/>
    <w:rsid w:val="008804F5"/>
    <w:rsid w:val="00883F93"/>
    <w:rsid w:val="008844E2"/>
    <w:rsid w:val="00884DB3"/>
    <w:rsid w:val="00885A9D"/>
    <w:rsid w:val="008864F6"/>
    <w:rsid w:val="00890042"/>
    <w:rsid w:val="0089049D"/>
    <w:rsid w:val="008928C9"/>
    <w:rsid w:val="008930CB"/>
    <w:rsid w:val="008938DC"/>
    <w:rsid w:val="00893FD1"/>
    <w:rsid w:val="00894836"/>
    <w:rsid w:val="00895172"/>
    <w:rsid w:val="00895680"/>
    <w:rsid w:val="00896A3E"/>
    <w:rsid w:val="00896DFF"/>
    <w:rsid w:val="0089762C"/>
    <w:rsid w:val="008A1893"/>
    <w:rsid w:val="008A2018"/>
    <w:rsid w:val="008A3215"/>
    <w:rsid w:val="008A57E6"/>
    <w:rsid w:val="008A6F81"/>
    <w:rsid w:val="008A769A"/>
    <w:rsid w:val="008B0C9C"/>
    <w:rsid w:val="008B166D"/>
    <w:rsid w:val="008B17F4"/>
    <w:rsid w:val="008B3615"/>
    <w:rsid w:val="008B4AC4"/>
    <w:rsid w:val="008B50C8"/>
    <w:rsid w:val="008B5281"/>
    <w:rsid w:val="008B7E05"/>
    <w:rsid w:val="008C098E"/>
    <w:rsid w:val="008C1797"/>
    <w:rsid w:val="008C219C"/>
    <w:rsid w:val="008C3F57"/>
    <w:rsid w:val="008C475E"/>
    <w:rsid w:val="008C619A"/>
    <w:rsid w:val="008C7D5F"/>
    <w:rsid w:val="008D0CE8"/>
    <w:rsid w:val="008D2D1D"/>
    <w:rsid w:val="008D453D"/>
    <w:rsid w:val="008D53AD"/>
    <w:rsid w:val="008D562B"/>
    <w:rsid w:val="008D5733"/>
    <w:rsid w:val="008D622B"/>
    <w:rsid w:val="008D666C"/>
    <w:rsid w:val="008D7B54"/>
    <w:rsid w:val="008E0B53"/>
    <w:rsid w:val="008E0C9D"/>
    <w:rsid w:val="008E1648"/>
    <w:rsid w:val="008E1B3E"/>
    <w:rsid w:val="008E2319"/>
    <w:rsid w:val="008E4529"/>
    <w:rsid w:val="008E4BB6"/>
    <w:rsid w:val="008E5518"/>
    <w:rsid w:val="008E6A84"/>
    <w:rsid w:val="008F0CDC"/>
    <w:rsid w:val="008F17A3"/>
    <w:rsid w:val="008F1ED3"/>
    <w:rsid w:val="008F23A5"/>
    <w:rsid w:val="008F423B"/>
    <w:rsid w:val="008F4C29"/>
    <w:rsid w:val="008F70BD"/>
    <w:rsid w:val="008F788F"/>
    <w:rsid w:val="008F7EA2"/>
    <w:rsid w:val="00902722"/>
    <w:rsid w:val="009027BC"/>
    <w:rsid w:val="009062E6"/>
    <w:rsid w:val="00911BE5"/>
    <w:rsid w:val="00913CA9"/>
    <w:rsid w:val="009145AE"/>
    <w:rsid w:val="009146CE"/>
    <w:rsid w:val="00914CA7"/>
    <w:rsid w:val="00915622"/>
    <w:rsid w:val="00915C3E"/>
    <w:rsid w:val="009161A8"/>
    <w:rsid w:val="009236B7"/>
    <w:rsid w:val="009245F5"/>
    <w:rsid w:val="009249EC"/>
    <w:rsid w:val="009273B3"/>
    <w:rsid w:val="009305B5"/>
    <w:rsid w:val="009333AF"/>
    <w:rsid w:val="00937D6F"/>
    <w:rsid w:val="009429D5"/>
    <w:rsid w:val="00942BF1"/>
    <w:rsid w:val="00945180"/>
    <w:rsid w:val="00945428"/>
    <w:rsid w:val="0094607B"/>
    <w:rsid w:val="00953604"/>
    <w:rsid w:val="0095496B"/>
    <w:rsid w:val="009610DC"/>
    <w:rsid w:val="00961490"/>
    <w:rsid w:val="00962A69"/>
    <w:rsid w:val="00962F9E"/>
    <w:rsid w:val="0096381A"/>
    <w:rsid w:val="00965E04"/>
    <w:rsid w:val="009672A8"/>
    <w:rsid w:val="009674AD"/>
    <w:rsid w:val="00967E08"/>
    <w:rsid w:val="00970CDC"/>
    <w:rsid w:val="00977010"/>
    <w:rsid w:val="00977D02"/>
    <w:rsid w:val="009809BB"/>
    <w:rsid w:val="0098364B"/>
    <w:rsid w:val="00987A82"/>
    <w:rsid w:val="0099115D"/>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7A9E"/>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3B0"/>
    <w:rsid w:val="00A06A6B"/>
    <w:rsid w:val="00A07E47"/>
    <w:rsid w:val="00A07EC4"/>
    <w:rsid w:val="00A116AE"/>
    <w:rsid w:val="00A1190C"/>
    <w:rsid w:val="00A129D0"/>
    <w:rsid w:val="00A12C33"/>
    <w:rsid w:val="00A138BA"/>
    <w:rsid w:val="00A14C8E"/>
    <w:rsid w:val="00A153D9"/>
    <w:rsid w:val="00A15F09"/>
    <w:rsid w:val="00A169B6"/>
    <w:rsid w:val="00A2271D"/>
    <w:rsid w:val="00A237D5"/>
    <w:rsid w:val="00A30EFC"/>
    <w:rsid w:val="00A31984"/>
    <w:rsid w:val="00A31C88"/>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1B0"/>
    <w:rsid w:val="00A55BD6"/>
    <w:rsid w:val="00A55D50"/>
    <w:rsid w:val="00A57142"/>
    <w:rsid w:val="00A6208D"/>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0D61"/>
    <w:rsid w:val="00AB41D5"/>
    <w:rsid w:val="00AB468D"/>
    <w:rsid w:val="00AB6309"/>
    <w:rsid w:val="00AB6C5F"/>
    <w:rsid w:val="00AB7129"/>
    <w:rsid w:val="00AC27A6"/>
    <w:rsid w:val="00AC2FF6"/>
    <w:rsid w:val="00AC30F7"/>
    <w:rsid w:val="00AC3A5A"/>
    <w:rsid w:val="00AC4D95"/>
    <w:rsid w:val="00AC5DF4"/>
    <w:rsid w:val="00AD0AEF"/>
    <w:rsid w:val="00AD11B7"/>
    <w:rsid w:val="00AD1A94"/>
    <w:rsid w:val="00AD1C05"/>
    <w:rsid w:val="00AD4126"/>
    <w:rsid w:val="00AD421C"/>
    <w:rsid w:val="00AD44FA"/>
    <w:rsid w:val="00AD77BE"/>
    <w:rsid w:val="00AE070A"/>
    <w:rsid w:val="00AE101C"/>
    <w:rsid w:val="00AE37E5"/>
    <w:rsid w:val="00AE5EB4"/>
    <w:rsid w:val="00AE6103"/>
    <w:rsid w:val="00AF0C18"/>
    <w:rsid w:val="00AF35E7"/>
    <w:rsid w:val="00AF47C5"/>
    <w:rsid w:val="00AF5398"/>
    <w:rsid w:val="00B025A1"/>
    <w:rsid w:val="00B049AF"/>
    <w:rsid w:val="00B07242"/>
    <w:rsid w:val="00B10534"/>
    <w:rsid w:val="00B113DB"/>
    <w:rsid w:val="00B11D8A"/>
    <w:rsid w:val="00B12981"/>
    <w:rsid w:val="00B147DD"/>
    <w:rsid w:val="00B156FD"/>
    <w:rsid w:val="00B21F61"/>
    <w:rsid w:val="00B261F1"/>
    <w:rsid w:val="00B265BC"/>
    <w:rsid w:val="00B31415"/>
    <w:rsid w:val="00B31FB1"/>
    <w:rsid w:val="00B33952"/>
    <w:rsid w:val="00B33C5E"/>
    <w:rsid w:val="00B342F4"/>
    <w:rsid w:val="00B34369"/>
    <w:rsid w:val="00B34DC2"/>
    <w:rsid w:val="00B36FA2"/>
    <w:rsid w:val="00B378E5"/>
    <w:rsid w:val="00B420C8"/>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10BF"/>
    <w:rsid w:val="00B92017"/>
    <w:rsid w:val="00B939B1"/>
    <w:rsid w:val="00B960AB"/>
    <w:rsid w:val="00B96D40"/>
    <w:rsid w:val="00B9729F"/>
    <w:rsid w:val="00B97386"/>
    <w:rsid w:val="00BA263B"/>
    <w:rsid w:val="00BA42B2"/>
    <w:rsid w:val="00BA56BC"/>
    <w:rsid w:val="00BA58D4"/>
    <w:rsid w:val="00BA5B9E"/>
    <w:rsid w:val="00BA7C9A"/>
    <w:rsid w:val="00BB5F8F"/>
    <w:rsid w:val="00BB657A"/>
    <w:rsid w:val="00BC175A"/>
    <w:rsid w:val="00BC1A4E"/>
    <w:rsid w:val="00BC5DC7"/>
    <w:rsid w:val="00BC6B8B"/>
    <w:rsid w:val="00BC73D8"/>
    <w:rsid w:val="00BD52D7"/>
    <w:rsid w:val="00BD5AD2"/>
    <w:rsid w:val="00BD6F3E"/>
    <w:rsid w:val="00BE22F3"/>
    <w:rsid w:val="00BE3C1E"/>
    <w:rsid w:val="00BE5B52"/>
    <w:rsid w:val="00BE7B8D"/>
    <w:rsid w:val="00BF0993"/>
    <w:rsid w:val="00BF10A9"/>
    <w:rsid w:val="00BF1703"/>
    <w:rsid w:val="00BF231C"/>
    <w:rsid w:val="00BF51E5"/>
    <w:rsid w:val="00BF74A6"/>
    <w:rsid w:val="00BF7F28"/>
    <w:rsid w:val="00C013AD"/>
    <w:rsid w:val="00C0436B"/>
    <w:rsid w:val="00C04904"/>
    <w:rsid w:val="00C056B3"/>
    <w:rsid w:val="00C103E5"/>
    <w:rsid w:val="00C13319"/>
    <w:rsid w:val="00C13EE9"/>
    <w:rsid w:val="00C21540"/>
    <w:rsid w:val="00C21906"/>
    <w:rsid w:val="00C21BFA"/>
    <w:rsid w:val="00C22148"/>
    <w:rsid w:val="00C239F5"/>
    <w:rsid w:val="00C24C8D"/>
    <w:rsid w:val="00C25B7F"/>
    <w:rsid w:val="00C25FE2"/>
    <w:rsid w:val="00C26B53"/>
    <w:rsid w:val="00C279B2"/>
    <w:rsid w:val="00C33E50"/>
    <w:rsid w:val="00C34C20"/>
    <w:rsid w:val="00C35A3E"/>
    <w:rsid w:val="00C369CB"/>
    <w:rsid w:val="00C42130"/>
    <w:rsid w:val="00C423A4"/>
    <w:rsid w:val="00C44BF5"/>
    <w:rsid w:val="00C521D6"/>
    <w:rsid w:val="00C5304A"/>
    <w:rsid w:val="00C55232"/>
    <w:rsid w:val="00C553A4"/>
    <w:rsid w:val="00C55A06"/>
    <w:rsid w:val="00C55D03"/>
    <w:rsid w:val="00C601BC"/>
    <w:rsid w:val="00C6329F"/>
    <w:rsid w:val="00C63340"/>
    <w:rsid w:val="00C643F9"/>
    <w:rsid w:val="00C64E95"/>
    <w:rsid w:val="00C71372"/>
    <w:rsid w:val="00C72410"/>
    <w:rsid w:val="00C7287F"/>
    <w:rsid w:val="00C805CC"/>
    <w:rsid w:val="00C80CB8"/>
    <w:rsid w:val="00C819F8"/>
    <w:rsid w:val="00C8248C"/>
    <w:rsid w:val="00C84E33"/>
    <w:rsid w:val="00C86D6F"/>
    <w:rsid w:val="00C905FC"/>
    <w:rsid w:val="00C92D03"/>
    <w:rsid w:val="00C9319C"/>
    <w:rsid w:val="00C9435D"/>
    <w:rsid w:val="00C94DF2"/>
    <w:rsid w:val="00C96741"/>
    <w:rsid w:val="00CA2D1B"/>
    <w:rsid w:val="00CA375D"/>
    <w:rsid w:val="00CA60C2"/>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0ECF"/>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36A"/>
    <w:rsid w:val="00D33457"/>
    <w:rsid w:val="00D352A2"/>
    <w:rsid w:val="00D4162B"/>
    <w:rsid w:val="00D4514F"/>
    <w:rsid w:val="00D451E2"/>
    <w:rsid w:val="00D45E89"/>
    <w:rsid w:val="00D45E8D"/>
    <w:rsid w:val="00D466AE"/>
    <w:rsid w:val="00D4734F"/>
    <w:rsid w:val="00D51BCF"/>
    <w:rsid w:val="00D51BF3"/>
    <w:rsid w:val="00D5798C"/>
    <w:rsid w:val="00D61219"/>
    <w:rsid w:val="00D657D0"/>
    <w:rsid w:val="00D66846"/>
    <w:rsid w:val="00D675FB"/>
    <w:rsid w:val="00D7064A"/>
    <w:rsid w:val="00D71F25"/>
    <w:rsid w:val="00D72A9C"/>
    <w:rsid w:val="00D77031"/>
    <w:rsid w:val="00D84941"/>
    <w:rsid w:val="00D84FA1"/>
    <w:rsid w:val="00D851F0"/>
    <w:rsid w:val="00D86DB7"/>
    <w:rsid w:val="00D90F8E"/>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1FA"/>
    <w:rsid w:val="00DB38EE"/>
    <w:rsid w:val="00DB498B"/>
    <w:rsid w:val="00DB66AA"/>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FB"/>
    <w:rsid w:val="00DF5F11"/>
    <w:rsid w:val="00E01138"/>
    <w:rsid w:val="00E02DFB"/>
    <w:rsid w:val="00E030F9"/>
    <w:rsid w:val="00E0311A"/>
    <w:rsid w:val="00E03138"/>
    <w:rsid w:val="00E0434E"/>
    <w:rsid w:val="00E06404"/>
    <w:rsid w:val="00E11A85"/>
    <w:rsid w:val="00E12495"/>
    <w:rsid w:val="00E15CCD"/>
    <w:rsid w:val="00E202EF"/>
    <w:rsid w:val="00E210B5"/>
    <w:rsid w:val="00E22DE4"/>
    <w:rsid w:val="00E23D99"/>
    <w:rsid w:val="00E24B16"/>
    <w:rsid w:val="00E2552F"/>
    <w:rsid w:val="00E3137A"/>
    <w:rsid w:val="00E32CCF"/>
    <w:rsid w:val="00E34A98"/>
    <w:rsid w:val="00E35D1E"/>
    <w:rsid w:val="00E364F9"/>
    <w:rsid w:val="00E365FA"/>
    <w:rsid w:val="00E36789"/>
    <w:rsid w:val="00E44A83"/>
    <w:rsid w:val="00E44CDF"/>
    <w:rsid w:val="00E502C1"/>
    <w:rsid w:val="00E502DD"/>
    <w:rsid w:val="00E50D3A"/>
    <w:rsid w:val="00E51387"/>
    <w:rsid w:val="00E51E68"/>
    <w:rsid w:val="00E52EFD"/>
    <w:rsid w:val="00E5408A"/>
    <w:rsid w:val="00E563A1"/>
    <w:rsid w:val="00E56800"/>
    <w:rsid w:val="00E60C63"/>
    <w:rsid w:val="00E6242B"/>
    <w:rsid w:val="00E62FF9"/>
    <w:rsid w:val="00E635D6"/>
    <w:rsid w:val="00E639BC"/>
    <w:rsid w:val="00E664CC"/>
    <w:rsid w:val="00E70388"/>
    <w:rsid w:val="00E70F92"/>
    <w:rsid w:val="00E74C54"/>
    <w:rsid w:val="00E77A03"/>
    <w:rsid w:val="00E822E8"/>
    <w:rsid w:val="00E82554"/>
    <w:rsid w:val="00E82606"/>
    <w:rsid w:val="00E83523"/>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5C1"/>
    <w:rsid w:val="00EA681A"/>
    <w:rsid w:val="00EA735B"/>
    <w:rsid w:val="00EB17DE"/>
    <w:rsid w:val="00EB1E69"/>
    <w:rsid w:val="00EB2086"/>
    <w:rsid w:val="00EB2A28"/>
    <w:rsid w:val="00EB5EDF"/>
    <w:rsid w:val="00EB60FE"/>
    <w:rsid w:val="00EB74DB"/>
    <w:rsid w:val="00EB7DB6"/>
    <w:rsid w:val="00EC5359"/>
    <w:rsid w:val="00EC562A"/>
    <w:rsid w:val="00EC60B3"/>
    <w:rsid w:val="00ED067A"/>
    <w:rsid w:val="00ED20E5"/>
    <w:rsid w:val="00ED2B50"/>
    <w:rsid w:val="00EE0350"/>
    <w:rsid w:val="00EE0719"/>
    <w:rsid w:val="00EE0E80"/>
    <w:rsid w:val="00EE54A6"/>
    <w:rsid w:val="00EE59D5"/>
    <w:rsid w:val="00EE613F"/>
    <w:rsid w:val="00EE7295"/>
    <w:rsid w:val="00EE7869"/>
    <w:rsid w:val="00EF054A"/>
    <w:rsid w:val="00EF3235"/>
    <w:rsid w:val="00EF7E72"/>
    <w:rsid w:val="00F06D37"/>
    <w:rsid w:val="00F07B9D"/>
    <w:rsid w:val="00F07E53"/>
    <w:rsid w:val="00F11586"/>
    <w:rsid w:val="00F1183B"/>
    <w:rsid w:val="00F11C9F"/>
    <w:rsid w:val="00F12263"/>
    <w:rsid w:val="00F1409D"/>
    <w:rsid w:val="00F14214"/>
    <w:rsid w:val="00F157A9"/>
    <w:rsid w:val="00F25BB6"/>
    <w:rsid w:val="00F26B7E"/>
    <w:rsid w:val="00F27A3B"/>
    <w:rsid w:val="00F32840"/>
    <w:rsid w:val="00F33817"/>
    <w:rsid w:val="00F420C1"/>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5760"/>
    <w:rsid w:val="00F77DCE"/>
    <w:rsid w:val="00F81141"/>
    <w:rsid w:val="00F833BA"/>
    <w:rsid w:val="00F84FD0"/>
    <w:rsid w:val="00F8560A"/>
    <w:rsid w:val="00F859A8"/>
    <w:rsid w:val="00F86D87"/>
    <w:rsid w:val="00F9108B"/>
    <w:rsid w:val="00F91349"/>
    <w:rsid w:val="00F9368C"/>
    <w:rsid w:val="00F93A8A"/>
    <w:rsid w:val="00F95248"/>
    <w:rsid w:val="00F956A9"/>
    <w:rsid w:val="00F95B19"/>
    <w:rsid w:val="00F963ED"/>
    <w:rsid w:val="00F966CF"/>
    <w:rsid w:val="00F96CAE"/>
    <w:rsid w:val="00F97C99"/>
    <w:rsid w:val="00FA4DAC"/>
    <w:rsid w:val="00FA662D"/>
    <w:rsid w:val="00FA73B1"/>
    <w:rsid w:val="00FB0CB9"/>
    <w:rsid w:val="00FB231D"/>
    <w:rsid w:val="00FB45F1"/>
    <w:rsid w:val="00FB4A72"/>
    <w:rsid w:val="00FB54E8"/>
    <w:rsid w:val="00FB6ACB"/>
    <w:rsid w:val="00FB7054"/>
    <w:rsid w:val="00FC0952"/>
    <w:rsid w:val="00FC17B7"/>
    <w:rsid w:val="00FC2CB7"/>
    <w:rsid w:val="00FC4090"/>
    <w:rsid w:val="00FC55B4"/>
    <w:rsid w:val="00FC79CE"/>
    <w:rsid w:val="00FD00E6"/>
    <w:rsid w:val="00FD09A1"/>
    <w:rsid w:val="00FD2A7C"/>
    <w:rsid w:val="00FD57BA"/>
    <w:rsid w:val="00FD59EB"/>
    <w:rsid w:val="00FD7186"/>
    <w:rsid w:val="00FD7299"/>
    <w:rsid w:val="00FE1FBE"/>
    <w:rsid w:val="00FE3901"/>
    <w:rsid w:val="00FE39D3"/>
    <w:rsid w:val="00FE4BCE"/>
    <w:rsid w:val="00FE54AE"/>
    <w:rsid w:val="00FE576A"/>
    <w:rsid w:val="00FE7AEC"/>
    <w:rsid w:val="00FE7E79"/>
    <w:rsid w:val="00FF3E7D"/>
    <w:rsid w:val="00FF4D19"/>
    <w:rsid w:val="00FF5B99"/>
    <w:rsid w:val="00FF730C"/>
    <w:rsid w:val="00FF73F4"/>
    <w:rsid w:val="00FF7CE4"/>
    <w:rsid w:val="00FF7E39"/>
    <w:rsid w:val="01100F31"/>
    <w:rsid w:val="018865F4"/>
    <w:rsid w:val="01973B44"/>
    <w:rsid w:val="01C761D7"/>
    <w:rsid w:val="01EE549F"/>
    <w:rsid w:val="028E4F47"/>
    <w:rsid w:val="02900A92"/>
    <w:rsid w:val="02CC49C1"/>
    <w:rsid w:val="02E97BD7"/>
    <w:rsid w:val="03DE3CAC"/>
    <w:rsid w:val="04003C23"/>
    <w:rsid w:val="04510922"/>
    <w:rsid w:val="045D1075"/>
    <w:rsid w:val="04A70542"/>
    <w:rsid w:val="052D6C99"/>
    <w:rsid w:val="05706B86"/>
    <w:rsid w:val="05C0567F"/>
    <w:rsid w:val="05D9297D"/>
    <w:rsid w:val="05E01F5E"/>
    <w:rsid w:val="05F64AB8"/>
    <w:rsid w:val="066F0BD6"/>
    <w:rsid w:val="0670754A"/>
    <w:rsid w:val="06AC0092"/>
    <w:rsid w:val="06B40282"/>
    <w:rsid w:val="06EE226F"/>
    <w:rsid w:val="071C71F7"/>
    <w:rsid w:val="07AA637F"/>
    <w:rsid w:val="07AF3996"/>
    <w:rsid w:val="07C51BD7"/>
    <w:rsid w:val="08335BAA"/>
    <w:rsid w:val="084F33CB"/>
    <w:rsid w:val="08A70B11"/>
    <w:rsid w:val="08CE0793"/>
    <w:rsid w:val="08EC0C19"/>
    <w:rsid w:val="09012917"/>
    <w:rsid w:val="09464DFA"/>
    <w:rsid w:val="09573D4B"/>
    <w:rsid w:val="09DA2B0B"/>
    <w:rsid w:val="09E0252C"/>
    <w:rsid w:val="0A073F5D"/>
    <w:rsid w:val="0A6C3DC0"/>
    <w:rsid w:val="0A83110A"/>
    <w:rsid w:val="0AA479FE"/>
    <w:rsid w:val="0AAF1EFF"/>
    <w:rsid w:val="0ABF23F9"/>
    <w:rsid w:val="0AC15EE3"/>
    <w:rsid w:val="0AF838A6"/>
    <w:rsid w:val="0B03501E"/>
    <w:rsid w:val="0B2226D0"/>
    <w:rsid w:val="0B732F2C"/>
    <w:rsid w:val="0BD87233"/>
    <w:rsid w:val="0BDF3ABE"/>
    <w:rsid w:val="0BF7590B"/>
    <w:rsid w:val="0C721436"/>
    <w:rsid w:val="0CD45858"/>
    <w:rsid w:val="0D696CDD"/>
    <w:rsid w:val="0D70006B"/>
    <w:rsid w:val="0DAD0977"/>
    <w:rsid w:val="0DF26CD2"/>
    <w:rsid w:val="0E192708"/>
    <w:rsid w:val="0E26697C"/>
    <w:rsid w:val="0E27486F"/>
    <w:rsid w:val="0E2A646C"/>
    <w:rsid w:val="0E56100F"/>
    <w:rsid w:val="0E906D5F"/>
    <w:rsid w:val="0EB67D00"/>
    <w:rsid w:val="0ED9579C"/>
    <w:rsid w:val="0EFB23F9"/>
    <w:rsid w:val="0F096B8F"/>
    <w:rsid w:val="0F503CB0"/>
    <w:rsid w:val="0F59068B"/>
    <w:rsid w:val="0F74624A"/>
    <w:rsid w:val="0F8461F3"/>
    <w:rsid w:val="0F851480"/>
    <w:rsid w:val="0FBD1A3F"/>
    <w:rsid w:val="0FE663C2"/>
    <w:rsid w:val="108C6F6A"/>
    <w:rsid w:val="10A122E9"/>
    <w:rsid w:val="10AF4A06"/>
    <w:rsid w:val="10CB7366"/>
    <w:rsid w:val="10CD4134"/>
    <w:rsid w:val="10DE353E"/>
    <w:rsid w:val="1122167C"/>
    <w:rsid w:val="114F1D45"/>
    <w:rsid w:val="11916802"/>
    <w:rsid w:val="11F272A1"/>
    <w:rsid w:val="124D44D7"/>
    <w:rsid w:val="129E349B"/>
    <w:rsid w:val="12B26A30"/>
    <w:rsid w:val="12D6271E"/>
    <w:rsid w:val="12FC7CAB"/>
    <w:rsid w:val="131213A8"/>
    <w:rsid w:val="131D5F97"/>
    <w:rsid w:val="133D7523"/>
    <w:rsid w:val="13441D7E"/>
    <w:rsid w:val="13B1F870"/>
    <w:rsid w:val="143E3E29"/>
    <w:rsid w:val="14567A2F"/>
    <w:rsid w:val="1457163D"/>
    <w:rsid w:val="14956609"/>
    <w:rsid w:val="14F238F6"/>
    <w:rsid w:val="15406575"/>
    <w:rsid w:val="15604521"/>
    <w:rsid w:val="1569070C"/>
    <w:rsid w:val="156E6792"/>
    <w:rsid w:val="16895CFA"/>
    <w:rsid w:val="16B34B25"/>
    <w:rsid w:val="16C3120C"/>
    <w:rsid w:val="16FC64CC"/>
    <w:rsid w:val="17111838"/>
    <w:rsid w:val="174805E4"/>
    <w:rsid w:val="174D31CB"/>
    <w:rsid w:val="1759391E"/>
    <w:rsid w:val="17B44FF8"/>
    <w:rsid w:val="182A420E"/>
    <w:rsid w:val="18956BD8"/>
    <w:rsid w:val="18985549"/>
    <w:rsid w:val="18B057C0"/>
    <w:rsid w:val="18D65AF6"/>
    <w:rsid w:val="190D2C12"/>
    <w:rsid w:val="191044B0"/>
    <w:rsid w:val="193A0DDB"/>
    <w:rsid w:val="193E726F"/>
    <w:rsid w:val="194F4FD8"/>
    <w:rsid w:val="195E16BF"/>
    <w:rsid w:val="19650358"/>
    <w:rsid w:val="198B434F"/>
    <w:rsid w:val="19C37774"/>
    <w:rsid w:val="19D66239"/>
    <w:rsid w:val="1A436B48"/>
    <w:rsid w:val="1A4C59BC"/>
    <w:rsid w:val="1A5A4BD2"/>
    <w:rsid w:val="1A951111"/>
    <w:rsid w:val="1ABA46D4"/>
    <w:rsid w:val="1AE6371B"/>
    <w:rsid w:val="1B261D69"/>
    <w:rsid w:val="1B2D30F7"/>
    <w:rsid w:val="1B742AD4"/>
    <w:rsid w:val="1BC17CE4"/>
    <w:rsid w:val="1BCD6688"/>
    <w:rsid w:val="1BED0AD9"/>
    <w:rsid w:val="1BEF4851"/>
    <w:rsid w:val="1C163B8C"/>
    <w:rsid w:val="1C2E4E34"/>
    <w:rsid w:val="1C99656B"/>
    <w:rsid w:val="1CF4B7DF"/>
    <w:rsid w:val="1DAE135A"/>
    <w:rsid w:val="1DEA3522"/>
    <w:rsid w:val="1E200A3C"/>
    <w:rsid w:val="1E5D1F46"/>
    <w:rsid w:val="1EAE27A1"/>
    <w:rsid w:val="1F49BBB3"/>
    <w:rsid w:val="1F852A86"/>
    <w:rsid w:val="1FDA6A1D"/>
    <w:rsid w:val="1FE31116"/>
    <w:rsid w:val="20084133"/>
    <w:rsid w:val="203B5FCA"/>
    <w:rsid w:val="207B66B3"/>
    <w:rsid w:val="20F87D04"/>
    <w:rsid w:val="210F504D"/>
    <w:rsid w:val="212154AC"/>
    <w:rsid w:val="215B103B"/>
    <w:rsid w:val="219A64A1"/>
    <w:rsid w:val="21AA36F4"/>
    <w:rsid w:val="21B52EB5"/>
    <w:rsid w:val="21EA400B"/>
    <w:rsid w:val="21FF61EC"/>
    <w:rsid w:val="2318643B"/>
    <w:rsid w:val="233F6F74"/>
    <w:rsid w:val="238D507B"/>
    <w:rsid w:val="23AF13C2"/>
    <w:rsid w:val="242E6947"/>
    <w:rsid w:val="249151F5"/>
    <w:rsid w:val="249D5117"/>
    <w:rsid w:val="24DC16EA"/>
    <w:rsid w:val="24EE7D9B"/>
    <w:rsid w:val="252B269C"/>
    <w:rsid w:val="26215F4F"/>
    <w:rsid w:val="2650413E"/>
    <w:rsid w:val="265F1E62"/>
    <w:rsid w:val="26691D5B"/>
    <w:rsid w:val="267F67D1"/>
    <w:rsid w:val="269E3A6B"/>
    <w:rsid w:val="26B327B9"/>
    <w:rsid w:val="26D41368"/>
    <w:rsid w:val="26D60AE7"/>
    <w:rsid w:val="26E1380E"/>
    <w:rsid w:val="272C0707"/>
    <w:rsid w:val="2742617D"/>
    <w:rsid w:val="275A061D"/>
    <w:rsid w:val="27D72D69"/>
    <w:rsid w:val="28017DE6"/>
    <w:rsid w:val="287C6090"/>
    <w:rsid w:val="28904CC6"/>
    <w:rsid w:val="28BA1D43"/>
    <w:rsid w:val="28C64DCA"/>
    <w:rsid w:val="28E9010A"/>
    <w:rsid w:val="28EF40E2"/>
    <w:rsid w:val="298330F1"/>
    <w:rsid w:val="298A5082"/>
    <w:rsid w:val="29A50C45"/>
    <w:rsid w:val="29AC3D81"/>
    <w:rsid w:val="29E452C9"/>
    <w:rsid w:val="2A111E36"/>
    <w:rsid w:val="2A5C57A7"/>
    <w:rsid w:val="2A6E7289"/>
    <w:rsid w:val="2A790107"/>
    <w:rsid w:val="2AE632C3"/>
    <w:rsid w:val="2BBE7D9C"/>
    <w:rsid w:val="2C0547C6"/>
    <w:rsid w:val="2CFE2B46"/>
    <w:rsid w:val="2D3E1C0F"/>
    <w:rsid w:val="2D5A2FF2"/>
    <w:rsid w:val="2D834F82"/>
    <w:rsid w:val="2DBA2F11"/>
    <w:rsid w:val="2DC72F38"/>
    <w:rsid w:val="2E2512F8"/>
    <w:rsid w:val="2E2E745B"/>
    <w:rsid w:val="2E411217"/>
    <w:rsid w:val="2E5A1FFE"/>
    <w:rsid w:val="2E9B161E"/>
    <w:rsid w:val="2EAB4607"/>
    <w:rsid w:val="2F264CBE"/>
    <w:rsid w:val="2F4800A8"/>
    <w:rsid w:val="2F8F4E3E"/>
    <w:rsid w:val="2FBBCAA7"/>
    <w:rsid w:val="2FBC6730"/>
    <w:rsid w:val="2FBFCFCF"/>
    <w:rsid w:val="2FCFCDF8"/>
    <w:rsid w:val="2FD91648"/>
    <w:rsid w:val="2FF16992"/>
    <w:rsid w:val="30536D05"/>
    <w:rsid w:val="305D7B83"/>
    <w:rsid w:val="307408EE"/>
    <w:rsid w:val="30894E1C"/>
    <w:rsid w:val="315B722F"/>
    <w:rsid w:val="316761CB"/>
    <w:rsid w:val="31B5579D"/>
    <w:rsid w:val="31BB7257"/>
    <w:rsid w:val="320F1351"/>
    <w:rsid w:val="32C24615"/>
    <w:rsid w:val="32E3119E"/>
    <w:rsid w:val="334D3EDF"/>
    <w:rsid w:val="336C30C8"/>
    <w:rsid w:val="339E473B"/>
    <w:rsid w:val="33C65265"/>
    <w:rsid w:val="33CF6680"/>
    <w:rsid w:val="33EE5626"/>
    <w:rsid w:val="340B5E3D"/>
    <w:rsid w:val="340F06E9"/>
    <w:rsid w:val="342F1837"/>
    <w:rsid w:val="3433062E"/>
    <w:rsid w:val="343D03F7"/>
    <w:rsid w:val="343F6B5B"/>
    <w:rsid w:val="344F012B"/>
    <w:rsid w:val="345474EF"/>
    <w:rsid w:val="34645F0A"/>
    <w:rsid w:val="34AB4476"/>
    <w:rsid w:val="353115DE"/>
    <w:rsid w:val="355D4576"/>
    <w:rsid w:val="35627481"/>
    <w:rsid w:val="35AB75E3"/>
    <w:rsid w:val="35F621A2"/>
    <w:rsid w:val="361B5D55"/>
    <w:rsid w:val="362A0508"/>
    <w:rsid w:val="36540395"/>
    <w:rsid w:val="36B973A6"/>
    <w:rsid w:val="36E7289C"/>
    <w:rsid w:val="37024FE0"/>
    <w:rsid w:val="37284B97"/>
    <w:rsid w:val="372C02AF"/>
    <w:rsid w:val="373F4487"/>
    <w:rsid w:val="375D66BB"/>
    <w:rsid w:val="38066D52"/>
    <w:rsid w:val="386A0B40"/>
    <w:rsid w:val="38D64977"/>
    <w:rsid w:val="38EC7CF6"/>
    <w:rsid w:val="38EF77E6"/>
    <w:rsid w:val="39561614"/>
    <w:rsid w:val="39570B52"/>
    <w:rsid w:val="39F350B4"/>
    <w:rsid w:val="3A690764"/>
    <w:rsid w:val="3A7FA567"/>
    <w:rsid w:val="3AAD1707"/>
    <w:rsid w:val="3AC66918"/>
    <w:rsid w:val="3AC76C6D"/>
    <w:rsid w:val="3ADF67F8"/>
    <w:rsid w:val="3AE710BD"/>
    <w:rsid w:val="3B0E5C90"/>
    <w:rsid w:val="3B245E6D"/>
    <w:rsid w:val="3B2C7D89"/>
    <w:rsid w:val="3B750477"/>
    <w:rsid w:val="3B8F9632"/>
    <w:rsid w:val="3BAF2E6F"/>
    <w:rsid w:val="3C3814A4"/>
    <w:rsid w:val="3C5D366A"/>
    <w:rsid w:val="3C862578"/>
    <w:rsid w:val="3C8B7826"/>
    <w:rsid w:val="3C9F4667"/>
    <w:rsid w:val="3CFDAB82"/>
    <w:rsid w:val="3D112421"/>
    <w:rsid w:val="3D121CF5"/>
    <w:rsid w:val="3D4A3076"/>
    <w:rsid w:val="3D54230E"/>
    <w:rsid w:val="3D695DB9"/>
    <w:rsid w:val="3D697CC1"/>
    <w:rsid w:val="3D782833"/>
    <w:rsid w:val="3D9E079D"/>
    <w:rsid w:val="3DDF5C31"/>
    <w:rsid w:val="3E1D0952"/>
    <w:rsid w:val="3E339D6A"/>
    <w:rsid w:val="3E927E77"/>
    <w:rsid w:val="3EB47508"/>
    <w:rsid w:val="3EC51715"/>
    <w:rsid w:val="3EF773F5"/>
    <w:rsid w:val="3EFB69A5"/>
    <w:rsid w:val="3EFE00AA"/>
    <w:rsid w:val="3EFFA344"/>
    <w:rsid w:val="3F5FD768"/>
    <w:rsid w:val="3F626F64"/>
    <w:rsid w:val="3F9E92FC"/>
    <w:rsid w:val="3FAC6431"/>
    <w:rsid w:val="3FCC6AD3"/>
    <w:rsid w:val="3FD414E4"/>
    <w:rsid w:val="3FD958AF"/>
    <w:rsid w:val="3FDF5194"/>
    <w:rsid w:val="3FDFFD02"/>
    <w:rsid w:val="3FFF7F0F"/>
    <w:rsid w:val="40750F19"/>
    <w:rsid w:val="408D133B"/>
    <w:rsid w:val="4090365D"/>
    <w:rsid w:val="40E91245"/>
    <w:rsid w:val="410A2B27"/>
    <w:rsid w:val="412458D2"/>
    <w:rsid w:val="41301ECD"/>
    <w:rsid w:val="41C45CB4"/>
    <w:rsid w:val="41DF2773"/>
    <w:rsid w:val="41E77BF5"/>
    <w:rsid w:val="422C5607"/>
    <w:rsid w:val="42733236"/>
    <w:rsid w:val="42A96C58"/>
    <w:rsid w:val="42B850ED"/>
    <w:rsid w:val="43040332"/>
    <w:rsid w:val="435272F0"/>
    <w:rsid w:val="43707D61"/>
    <w:rsid w:val="440C749E"/>
    <w:rsid w:val="447F5EC2"/>
    <w:rsid w:val="44F87A23"/>
    <w:rsid w:val="453F096B"/>
    <w:rsid w:val="45466251"/>
    <w:rsid w:val="4557519D"/>
    <w:rsid w:val="457F93BA"/>
    <w:rsid w:val="45C85647"/>
    <w:rsid w:val="45DE4E6B"/>
    <w:rsid w:val="45E67E3C"/>
    <w:rsid w:val="4682613E"/>
    <w:rsid w:val="46D5626E"/>
    <w:rsid w:val="476B4E24"/>
    <w:rsid w:val="47AA594C"/>
    <w:rsid w:val="47AF2F63"/>
    <w:rsid w:val="47FB7567"/>
    <w:rsid w:val="48074B4D"/>
    <w:rsid w:val="4867219B"/>
    <w:rsid w:val="48D83DF3"/>
    <w:rsid w:val="48DB1B35"/>
    <w:rsid w:val="48EA3B26"/>
    <w:rsid w:val="49492F43"/>
    <w:rsid w:val="496B7101"/>
    <w:rsid w:val="4A17094B"/>
    <w:rsid w:val="4A874006"/>
    <w:rsid w:val="4AA85A47"/>
    <w:rsid w:val="4AE42F23"/>
    <w:rsid w:val="4AFC64BF"/>
    <w:rsid w:val="4B7324F9"/>
    <w:rsid w:val="4BA70DD0"/>
    <w:rsid w:val="4BBF74EC"/>
    <w:rsid w:val="4BDF193C"/>
    <w:rsid w:val="4BF929FE"/>
    <w:rsid w:val="4CA127FC"/>
    <w:rsid w:val="4D01600E"/>
    <w:rsid w:val="4D2D62EB"/>
    <w:rsid w:val="4D2F41FE"/>
    <w:rsid w:val="4D756BDD"/>
    <w:rsid w:val="4D7D33B6"/>
    <w:rsid w:val="4DABA7B6"/>
    <w:rsid w:val="4DC1754C"/>
    <w:rsid w:val="4DC42626"/>
    <w:rsid w:val="4DD80AEC"/>
    <w:rsid w:val="4E523A28"/>
    <w:rsid w:val="4ECA58A9"/>
    <w:rsid w:val="4EDAC869"/>
    <w:rsid w:val="4EFFE0B6"/>
    <w:rsid w:val="4F235486"/>
    <w:rsid w:val="4F7BD351"/>
    <w:rsid w:val="4F9325C2"/>
    <w:rsid w:val="5001570E"/>
    <w:rsid w:val="50120532"/>
    <w:rsid w:val="501A381E"/>
    <w:rsid w:val="503F0BFC"/>
    <w:rsid w:val="50D2312A"/>
    <w:rsid w:val="50D709B4"/>
    <w:rsid w:val="5133145B"/>
    <w:rsid w:val="517F7502"/>
    <w:rsid w:val="51840FBC"/>
    <w:rsid w:val="5184744F"/>
    <w:rsid w:val="51BF1FF4"/>
    <w:rsid w:val="51CD70D5"/>
    <w:rsid w:val="51CEFE57"/>
    <w:rsid w:val="51E76792"/>
    <w:rsid w:val="5200380D"/>
    <w:rsid w:val="52A336C4"/>
    <w:rsid w:val="52E509CC"/>
    <w:rsid w:val="5302488E"/>
    <w:rsid w:val="5322283B"/>
    <w:rsid w:val="537F9BEB"/>
    <w:rsid w:val="53A2397B"/>
    <w:rsid w:val="53AE12C2"/>
    <w:rsid w:val="53BB1B43"/>
    <w:rsid w:val="53D0673A"/>
    <w:rsid w:val="53DB3E41"/>
    <w:rsid w:val="53F20208"/>
    <w:rsid w:val="545E3D46"/>
    <w:rsid w:val="54790B80"/>
    <w:rsid w:val="5498219D"/>
    <w:rsid w:val="549FDBEB"/>
    <w:rsid w:val="54A56A61"/>
    <w:rsid w:val="54A86D6F"/>
    <w:rsid w:val="54AA0D71"/>
    <w:rsid w:val="54DC4C6B"/>
    <w:rsid w:val="55020B76"/>
    <w:rsid w:val="550D3076"/>
    <w:rsid w:val="55164621"/>
    <w:rsid w:val="5560589C"/>
    <w:rsid w:val="558D3877"/>
    <w:rsid w:val="55F85AD5"/>
    <w:rsid w:val="561A0AEC"/>
    <w:rsid w:val="563A43F2"/>
    <w:rsid w:val="563D3CDD"/>
    <w:rsid w:val="56462CE4"/>
    <w:rsid w:val="565151E5"/>
    <w:rsid w:val="56677A3E"/>
    <w:rsid w:val="566E5D97"/>
    <w:rsid w:val="56B55774"/>
    <w:rsid w:val="56F42740"/>
    <w:rsid w:val="57247C55"/>
    <w:rsid w:val="572A7F10"/>
    <w:rsid w:val="57364B06"/>
    <w:rsid w:val="573E7E5F"/>
    <w:rsid w:val="576D24F2"/>
    <w:rsid w:val="57FE026A"/>
    <w:rsid w:val="58BBF758"/>
    <w:rsid w:val="58E7F92D"/>
    <w:rsid w:val="591C1ADA"/>
    <w:rsid w:val="59442E3E"/>
    <w:rsid w:val="59A36D31"/>
    <w:rsid w:val="59BE74F4"/>
    <w:rsid w:val="59E85AEA"/>
    <w:rsid w:val="5A421A14"/>
    <w:rsid w:val="5A4C4641"/>
    <w:rsid w:val="5A655703"/>
    <w:rsid w:val="5AF820D3"/>
    <w:rsid w:val="5B380329"/>
    <w:rsid w:val="5B5FF5F4"/>
    <w:rsid w:val="5B9B0DE8"/>
    <w:rsid w:val="5BC008DF"/>
    <w:rsid w:val="5BF35134"/>
    <w:rsid w:val="5C0A0310"/>
    <w:rsid w:val="5C776713"/>
    <w:rsid w:val="5D276C9F"/>
    <w:rsid w:val="5D79744C"/>
    <w:rsid w:val="5D9A3915"/>
    <w:rsid w:val="5DD2983E"/>
    <w:rsid w:val="5DE84681"/>
    <w:rsid w:val="5E652175"/>
    <w:rsid w:val="5E6F08FE"/>
    <w:rsid w:val="5E7A5C21"/>
    <w:rsid w:val="5EAD1F27"/>
    <w:rsid w:val="5ED906CF"/>
    <w:rsid w:val="5F482B61"/>
    <w:rsid w:val="5F777AB0"/>
    <w:rsid w:val="5F77DECB"/>
    <w:rsid w:val="5F8F74AA"/>
    <w:rsid w:val="5F9A01BF"/>
    <w:rsid w:val="5FA77181"/>
    <w:rsid w:val="5FCF78A6"/>
    <w:rsid w:val="5FE175D9"/>
    <w:rsid w:val="5FED5F7E"/>
    <w:rsid w:val="5FFA8F6B"/>
    <w:rsid w:val="6070010A"/>
    <w:rsid w:val="6074044E"/>
    <w:rsid w:val="60762418"/>
    <w:rsid w:val="61355E2F"/>
    <w:rsid w:val="61E0223F"/>
    <w:rsid w:val="62685D90"/>
    <w:rsid w:val="63254ABA"/>
    <w:rsid w:val="635F9E67"/>
    <w:rsid w:val="63864720"/>
    <w:rsid w:val="63B03E93"/>
    <w:rsid w:val="63DB2361"/>
    <w:rsid w:val="646442FC"/>
    <w:rsid w:val="646802C9"/>
    <w:rsid w:val="64E42046"/>
    <w:rsid w:val="65150451"/>
    <w:rsid w:val="652B6F75"/>
    <w:rsid w:val="652E506F"/>
    <w:rsid w:val="65440F0D"/>
    <w:rsid w:val="654D465D"/>
    <w:rsid w:val="6578278E"/>
    <w:rsid w:val="65BB263A"/>
    <w:rsid w:val="65D15072"/>
    <w:rsid w:val="65D61B75"/>
    <w:rsid w:val="65DF37BF"/>
    <w:rsid w:val="65F70284"/>
    <w:rsid w:val="65FE72D9"/>
    <w:rsid w:val="667B2536"/>
    <w:rsid w:val="66D41C46"/>
    <w:rsid w:val="66F523A0"/>
    <w:rsid w:val="671E7365"/>
    <w:rsid w:val="673F3175"/>
    <w:rsid w:val="674961A2"/>
    <w:rsid w:val="67496C7F"/>
    <w:rsid w:val="67513297"/>
    <w:rsid w:val="6782772E"/>
    <w:rsid w:val="67AE3A97"/>
    <w:rsid w:val="67E79982"/>
    <w:rsid w:val="67FF3FDE"/>
    <w:rsid w:val="688431F8"/>
    <w:rsid w:val="68A613C0"/>
    <w:rsid w:val="68FD47DA"/>
    <w:rsid w:val="694F3806"/>
    <w:rsid w:val="696324F7"/>
    <w:rsid w:val="69B55DF5"/>
    <w:rsid w:val="69C87EB5"/>
    <w:rsid w:val="69E14DA6"/>
    <w:rsid w:val="69FFBDAB"/>
    <w:rsid w:val="6A1231B1"/>
    <w:rsid w:val="6A311BF3"/>
    <w:rsid w:val="6A9E67F3"/>
    <w:rsid w:val="6AA61D24"/>
    <w:rsid w:val="6ACE32F7"/>
    <w:rsid w:val="6B077637"/>
    <w:rsid w:val="6B1E16E2"/>
    <w:rsid w:val="6B2111D2"/>
    <w:rsid w:val="6B2B45F0"/>
    <w:rsid w:val="6B2C2051"/>
    <w:rsid w:val="6BA7377C"/>
    <w:rsid w:val="6BBC4E93"/>
    <w:rsid w:val="6BD12BF8"/>
    <w:rsid w:val="6BD42A11"/>
    <w:rsid w:val="6BEA2E75"/>
    <w:rsid w:val="6BFB6E0A"/>
    <w:rsid w:val="6CD97FB6"/>
    <w:rsid w:val="6CFE22A4"/>
    <w:rsid w:val="6D055865"/>
    <w:rsid w:val="6D262AD0"/>
    <w:rsid w:val="6D513FF0"/>
    <w:rsid w:val="6D877A12"/>
    <w:rsid w:val="6DBB76BC"/>
    <w:rsid w:val="6DDB2994"/>
    <w:rsid w:val="6DEB3BCA"/>
    <w:rsid w:val="6E021E51"/>
    <w:rsid w:val="6E310FCD"/>
    <w:rsid w:val="6E6C49EC"/>
    <w:rsid w:val="6E807286"/>
    <w:rsid w:val="6EDF387E"/>
    <w:rsid w:val="6F0B01CF"/>
    <w:rsid w:val="6F152DFC"/>
    <w:rsid w:val="6F2D43A8"/>
    <w:rsid w:val="6F5FB207"/>
    <w:rsid w:val="6F9957DB"/>
    <w:rsid w:val="6FBE048B"/>
    <w:rsid w:val="6FCDF77E"/>
    <w:rsid w:val="6FDA6ED7"/>
    <w:rsid w:val="6FFC8702"/>
    <w:rsid w:val="709335E5"/>
    <w:rsid w:val="70E37DF7"/>
    <w:rsid w:val="70FD2088"/>
    <w:rsid w:val="71CA381F"/>
    <w:rsid w:val="71E643F8"/>
    <w:rsid w:val="71F77134"/>
    <w:rsid w:val="72395053"/>
    <w:rsid w:val="72EFBD83"/>
    <w:rsid w:val="72F33DAC"/>
    <w:rsid w:val="7366D58C"/>
    <w:rsid w:val="73792469"/>
    <w:rsid w:val="73C66B94"/>
    <w:rsid w:val="73CB617F"/>
    <w:rsid w:val="73EF9330"/>
    <w:rsid w:val="74602D6B"/>
    <w:rsid w:val="7495027E"/>
    <w:rsid w:val="75227A23"/>
    <w:rsid w:val="7531207A"/>
    <w:rsid w:val="753C5586"/>
    <w:rsid w:val="757B149C"/>
    <w:rsid w:val="75857EAD"/>
    <w:rsid w:val="75D73DE6"/>
    <w:rsid w:val="75F7DA15"/>
    <w:rsid w:val="75FED54D"/>
    <w:rsid w:val="766F5930"/>
    <w:rsid w:val="76BD2C29"/>
    <w:rsid w:val="777DB493"/>
    <w:rsid w:val="77B3821B"/>
    <w:rsid w:val="77BF32AD"/>
    <w:rsid w:val="77D90A9A"/>
    <w:rsid w:val="77DFFFA0"/>
    <w:rsid w:val="77EDE66D"/>
    <w:rsid w:val="77FBB8F7"/>
    <w:rsid w:val="78104AA8"/>
    <w:rsid w:val="781400F4"/>
    <w:rsid w:val="782D565A"/>
    <w:rsid w:val="78D78453"/>
    <w:rsid w:val="78FD738F"/>
    <w:rsid w:val="7919798C"/>
    <w:rsid w:val="79352A18"/>
    <w:rsid w:val="79359326"/>
    <w:rsid w:val="79659A23"/>
    <w:rsid w:val="79752664"/>
    <w:rsid w:val="797F5A41"/>
    <w:rsid w:val="79A47B9E"/>
    <w:rsid w:val="79FB4701"/>
    <w:rsid w:val="7A356A48"/>
    <w:rsid w:val="7A73FFF1"/>
    <w:rsid w:val="7ABB0CFB"/>
    <w:rsid w:val="7AE2272C"/>
    <w:rsid w:val="7AED5135"/>
    <w:rsid w:val="7AF4245F"/>
    <w:rsid w:val="7B116B6D"/>
    <w:rsid w:val="7B474C85"/>
    <w:rsid w:val="7B5FA4F5"/>
    <w:rsid w:val="7B6C6499"/>
    <w:rsid w:val="7B7A2964"/>
    <w:rsid w:val="7B7E2C04"/>
    <w:rsid w:val="7BAF684E"/>
    <w:rsid w:val="7BB81F41"/>
    <w:rsid w:val="7BC64A0A"/>
    <w:rsid w:val="7BFA3AA5"/>
    <w:rsid w:val="7C5F4699"/>
    <w:rsid w:val="7C75137E"/>
    <w:rsid w:val="7C8C44A5"/>
    <w:rsid w:val="7D480B46"/>
    <w:rsid w:val="7D5F421A"/>
    <w:rsid w:val="7D7EEFDE"/>
    <w:rsid w:val="7D9D1C59"/>
    <w:rsid w:val="7DA365C8"/>
    <w:rsid w:val="7DB9B6E3"/>
    <w:rsid w:val="7DD32800"/>
    <w:rsid w:val="7DDDC305"/>
    <w:rsid w:val="7DE7AC45"/>
    <w:rsid w:val="7DFA5FDE"/>
    <w:rsid w:val="7DFFEEF3"/>
    <w:rsid w:val="7E0429B9"/>
    <w:rsid w:val="7E1FDA9A"/>
    <w:rsid w:val="7E221091"/>
    <w:rsid w:val="7E2B6198"/>
    <w:rsid w:val="7E2F99BB"/>
    <w:rsid w:val="7E5202D3"/>
    <w:rsid w:val="7E5D2485"/>
    <w:rsid w:val="7E6E42D6"/>
    <w:rsid w:val="7E8B2AD2"/>
    <w:rsid w:val="7E9D3AAE"/>
    <w:rsid w:val="7EBC14E6"/>
    <w:rsid w:val="7EED3C87"/>
    <w:rsid w:val="7EEEF814"/>
    <w:rsid w:val="7F1E633C"/>
    <w:rsid w:val="7F4FCA25"/>
    <w:rsid w:val="7F766888"/>
    <w:rsid w:val="7F78540D"/>
    <w:rsid w:val="7F9319B5"/>
    <w:rsid w:val="7F9FD16E"/>
    <w:rsid w:val="7FC73014"/>
    <w:rsid w:val="7FDA0DCF"/>
    <w:rsid w:val="7FDA3574"/>
    <w:rsid w:val="7FF66188"/>
    <w:rsid w:val="7FF6864B"/>
    <w:rsid w:val="7FF71752"/>
    <w:rsid w:val="7FFAFA5B"/>
    <w:rsid w:val="7FFD7ADA"/>
    <w:rsid w:val="7FFDFB28"/>
    <w:rsid w:val="7FFEFAE1"/>
    <w:rsid w:val="7FFF9CED"/>
    <w:rsid w:val="7FFFE366"/>
    <w:rsid w:val="8AFF3C9C"/>
    <w:rsid w:val="8BFF61C0"/>
    <w:rsid w:val="8FFAF50C"/>
    <w:rsid w:val="935FB76C"/>
    <w:rsid w:val="997BD873"/>
    <w:rsid w:val="9BFF7BFF"/>
    <w:rsid w:val="9DFBBF00"/>
    <w:rsid w:val="9FCDD9DF"/>
    <w:rsid w:val="A3F6D9DD"/>
    <w:rsid w:val="A6F53CFA"/>
    <w:rsid w:val="A7577620"/>
    <w:rsid w:val="A7B925BE"/>
    <w:rsid w:val="ABCFD348"/>
    <w:rsid w:val="ABEFFA96"/>
    <w:rsid w:val="AE1F9A25"/>
    <w:rsid w:val="AECD574E"/>
    <w:rsid w:val="AFDBF5E3"/>
    <w:rsid w:val="AFEB2141"/>
    <w:rsid w:val="B3EB46DB"/>
    <w:rsid w:val="B5FCDA5C"/>
    <w:rsid w:val="B75F9AC7"/>
    <w:rsid w:val="B7733791"/>
    <w:rsid w:val="B77D6661"/>
    <w:rsid w:val="BA7B23C6"/>
    <w:rsid w:val="BB35236F"/>
    <w:rsid w:val="BBCD5CF1"/>
    <w:rsid w:val="BBFD5C93"/>
    <w:rsid w:val="BEECAC4C"/>
    <w:rsid w:val="BEF6A29B"/>
    <w:rsid w:val="BF3F3FC0"/>
    <w:rsid w:val="BFDBC3CD"/>
    <w:rsid w:val="C16F1579"/>
    <w:rsid w:val="C71FF5DE"/>
    <w:rsid w:val="C745AF87"/>
    <w:rsid w:val="CA764C47"/>
    <w:rsid w:val="CE6E3DEC"/>
    <w:rsid w:val="CEFB1C65"/>
    <w:rsid w:val="CEFEE2F7"/>
    <w:rsid w:val="CEFFB160"/>
    <w:rsid w:val="CFB76867"/>
    <w:rsid w:val="D2EF6DA8"/>
    <w:rsid w:val="D5FF3924"/>
    <w:rsid w:val="D74D1EBD"/>
    <w:rsid w:val="D76FEDFD"/>
    <w:rsid w:val="D7B540B1"/>
    <w:rsid w:val="DA4EB5A9"/>
    <w:rsid w:val="DAE3D6B9"/>
    <w:rsid w:val="DC7CBD8D"/>
    <w:rsid w:val="DCFF3FA2"/>
    <w:rsid w:val="DD1F4CBF"/>
    <w:rsid w:val="DDBF8412"/>
    <w:rsid w:val="DE3D473B"/>
    <w:rsid w:val="DEBF7522"/>
    <w:rsid w:val="DEFF2FE7"/>
    <w:rsid w:val="DF251C85"/>
    <w:rsid w:val="DF5727C6"/>
    <w:rsid w:val="DF7BA40D"/>
    <w:rsid w:val="DF7BDD9A"/>
    <w:rsid w:val="DFB55707"/>
    <w:rsid w:val="DFD708C6"/>
    <w:rsid w:val="DFFB893B"/>
    <w:rsid w:val="DFFF2608"/>
    <w:rsid w:val="E1D82009"/>
    <w:rsid w:val="E3FAF1AD"/>
    <w:rsid w:val="E3FF5EBC"/>
    <w:rsid w:val="E77DB829"/>
    <w:rsid w:val="E7BF947D"/>
    <w:rsid w:val="E9D7A25C"/>
    <w:rsid w:val="EB7B9294"/>
    <w:rsid w:val="EBAD43FE"/>
    <w:rsid w:val="EBFDA944"/>
    <w:rsid w:val="EBFF174C"/>
    <w:rsid w:val="ECFD3CDF"/>
    <w:rsid w:val="EED539D7"/>
    <w:rsid w:val="EEFF4EB3"/>
    <w:rsid w:val="EF3E90DE"/>
    <w:rsid w:val="EFBDFCB0"/>
    <w:rsid w:val="EFCB3990"/>
    <w:rsid w:val="EFCE60D1"/>
    <w:rsid w:val="EFD9C317"/>
    <w:rsid w:val="EFEFA201"/>
    <w:rsid w:val="EFF35FCD"/>
    <w:rsid w:val="F3772CEF"/>
    <w:rsid w:val="F3EA0E82"/>
    <w:rsid w:val="F3F7F382"/>
    <w:rsid w:val="F5FAACD8"/>
    <w:rsid w:val="F6D63E31"/>
    <w:rsid w:val="F6FF3F2D"/>
    <w:rsid w:val="F74F3FE6"/>
    <w:rsid w:val="F77BE8CE"/>
    <w:rsid w:val="F77FA005"/>
    <w:rsid w:val="F7A7701F"/>
    <w:rsid w:val="F7BDB061"/>
    <w:rsid w:val="F7C23D13"/>
    <w:rsid w:val="F7DBC03C"/>
    <w:rsid w:val="F7ED5D4A"/>
    <w:rsid w:val="F7FE41CA"/>
    <w:rsid w:val="F7FF4C36"/>
    <w:rsid w:val="F91F2ED3"/>
    <w:rsid w:val="F97FE111"/>
    <w:rsid w:val="F9BED940"/>
    <w:rsid w:val="F9BF934E"/>
    <w:rsid w:val="F9E6A4FD"/>
    <w:rsid w:val="FA6DCC61"/>
    <w:rsid w:val="FA773B56"/>
    <w:rsid w:val="FA7C1203"/>
    <w:rsid w:val="FAB5CF25"/>
    <w:rsid w:val="FAFB0F75"/>
    <w:rsid w:val="FB376DE7"/>
    <w:rsid w:val="FBCF9369"/>
    <w:rsid w:val="FBF72B53"/>
    <w:rsid w:val="FBFAF290"/>
    <w:rsid w:val="FBFB69F3"/>
    <w:rsid w:val="FBFF77AE"/>
    <w:rsid w:val="FCDF5BBC"/>
    <w:rsid w:val="FCF36F20"/>
    <w:rsid w:val="FCF7C245"/>
    <w:rsid w:val="FCFBD821"/>
    <w:rsid w:val="FD7CFAB6"/>
    <w:rsid w:val="FD7FEE01"/>
    <w:rsid w:val="FDB09615"/>
    <w:rsid w:val="FDBB2B0C"/>
    <w:rsid w:val="FDFB72DF"/>
    <w:rsid w:val="FDFF1A65"/>
    <w:rsid w:val="FE7B5613"/>
    <w:rsid w:val="FE7B960E"/>
    <w:rsid w:val="FEABEA09"/>
    <w:rsid w:val="FEF02CF3"/>
    <w:rsid w:val="FEFB4666"/>
    <w:rsid w:val="FEFB832F"/>
    <w:rsid w:val="FEFF0101"/>
    <w:rsid w:val="FF162466"/>
    <w:rsid w:val="FF1D3CED"/>
    <w:rsid w:val="FF3F194C"/>
    <w:rsid w:val="FF5E4B47"/>
    <w:rsid w:val="FF675E7B"/>
    <w:rsid w:val="FF73EACC"/>
    <w:rsid w:val="FF7D08D8"/>
    <w:rsid w:val="FF7F7C78"/>
    <w:rsid w:val="FFA3B565"/>
    <w:rsid w:val="FFAD9216"/>
    <w:rsid w:val="FFB14A3D"/>
    <w:rsid w:val="FFDD214C"/>
    <w:rsid w:val="FFDF5D46"/>
    <w:rsid w:val="FFDF72A8"/>
    <w:rsid w:val="FFDF7F4E"/>
    <w:rsid w:val="FFE7BF52"/>
    <w:rsid w:val="FFEEF389"/>
    <w:rsid w:val="FFF62828"/>
    <w:rsid w:val="FFF9F0CF"/>
    <w:rsid w:val="FFFA627D"/>
    <w:rsid w:val="FFFB168E"/>
    <w:rsid w:val="FFFD0532"/>
    <w:rsid w:val="FFFE1EB0"/>
    <w:rsid w:val="FFFFC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next w:val="1"/>
    <w:qFormat/>
    <w:uiPriority w:val="0"/>
    <w:pPr>
      <w:ind w:firstLine="420"/>
    </w:pPr>
  </w:style>
  <w:style w:type="paragraph" w:styleId="13">
    <w:name w:val="Body Text"/>
    <w:basedOn w:val="1"/>
    <w:next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9"/>
    <w:qFormat/>
    <w:uiPriority w:val="0"/>
    <w:pPr>
      <w:spacing w:before="240" w:after="60"/>
      <w:jc w:val="center"/>
      <w:outlineLvl w:val="0"/>
    </w:pPr>
    <w:rPr>
      <w:rFonts w:ascii="Arial" w:hAnsi="Arial" w:cs="Arial"/>
      <w:b/>
      <w:bCs/>
      <w:sz w:val="32"/>
      <w:szCs w:val="32"/>
    </w:rPr>
  </w:style>
  <w:style w:type="paragraph" w:styleId="26">
    <w:name w:val="Body Text First Indent"/>
    <w:basedOn w:val="13"/>
    <w:next w:val="12"/>
    <w:qFormat/>
    <w:uiPriority w:val="99"/>
    <w:pPr>
      <w:ind w:firstLine="420" w:firstLineChars="100"/>
    </w:p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8"/>
    <w:qFormat/>
    <w:uiPriority w:val="99"/>
    <w:rPr>
      <w:rFonts w:ascii="Times New Roman" w:hAnsi="Times New Roman" w:eastAsia="宋体" w:cs="Times New Roman"/>
      <w:sz w:val="18"/>
      <w:szCs w:val="18"/>
    </w:rPr>
  </w:style>
  <w:style w:type="character" w:customStyle="1" w:styleId="45">
    <w:name w:val="页脚 Char"/>
    <w:link w:val="17"/>
    <w:qFormat/>
    <w:uiPriority w:val="99"/>
    <w:rPr>
      <w:rFonts w:ascii="宋体" w:hAnsi="Times New Roman" w:eastAsia="宋体" w:cs="Times New Roman"/>
      <w:sz w:val="18"/>
      <w:szCs w:val="18"/>
    </w:rPr>
  </w:style>
  <w:style w:type="character" w:customStyle="1" w:styleId="46">
    <w:name w:val="批注框文本 Char"/>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5"/>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styleId="231">
    <w:name w:val="List Paragraph"/>
    <w:basedOn w:val="1"/>
    <w:qFormat/>
    <w:uiPriority w:val="34"/>
    <w:pPr>
      <w:ind w:firstLine="420" w:firstLineChars="200"/>
    </w:pPr>
  </w:style>
  <w:style w:type="table" w:customStyle="1" w:styleId="232">
    <w:name w:val="Table Normal"/>
    <w:semiHidden/>
    <w:unhideWhenUsed/>
    <w:qFormat/>
    <w:uiPriority w:val="0"/>
    <w:tblPr>
      <w:tblCellMar>
        <w:top w:w="0" w:type="dxa"/>
        <w:left w:w="0" w:type="dxa"/>
        <w:bottom w:w="0" w:type="dxa"/>
        <w:right w:w="0" w:type="dxa"/>
      </w:tblCellMar>
    </w:tblPr>
  </w:style>
  <w:style w:type="paragraph" w:customStyle="1" w:styleId="233">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glossaryDocument" Target="glossary/document.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jpeg"/><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43184D89C04CE19D4283D8AB70D58F"/>
        <w:style w:val=""/>
        <w:category>
          <w:name w:val="常规"/>
          <w:gallery w:val="placeholder"/>
        </w:category>
        <w:types>
          <w:type w:val="bbPlcHdr"/>
        </w:types>
        <w:behaviors>
          <w:behavior w:val="content"/>
        </w:behaviors>
        <w:description w:val=""/>
        <w:guid w:val="{541A860D-D249-498E-AFC4-C0B5FD4E9768}"/>
      </w:docPartPr>
      <w:docPartBody>
        <w:p>
          <w:pPr>
            <w:pStyle w:val="5"/>
          </w:pPr>
          <w:r>
            <w:rPr>
              <w:rStyle w:val="4"/>
              <w:rFonts w:hint="eastAsia"/>
            </w:rPr>
            <w:t>单击或点击此处输入文字。</w:t>
          </w:r>
        </w:p>
      </w:docPartBody>
    </w:docPart>
    <w:docPart>
      <w:docPartPr>
        <w:name w:val="AB71AC3D638B4B9A97C39AE6ECE7CA19"/>
        <w:style w:val=""/>
        <w:category>
          <w:name w:val="常规"/>
          <w:gallery w:val="placeholder"/>
        </w:category>
        <w:types>
          <w:type w:val="bbPlcHdr"/>
        </w:types>
        <w:behaviors>
          <w:behavior w:val="content"/>
        </w:behaviors>
        <w:description w:val=""/>
        <w:guid w:val="{D6EE7617-97B7-4499-B71F-95CB3EDF1CBC}"/>
      </w:docPartPr>
      <w:docPartBody>
        <w:p>
          <w:pPr>
            <w:pStyle w:val="6"/>
          </w:pPr>
          <w:r>
            <w:rPr>
              <w:rStyle w:val="4"/>
              <w:rFonts w:hint="eastAsia"/>
            </w:rPr>
            <w:t>选择一项。</w:t>
          </w:r>
        </w:p>
      </w:docPartBody>
    </w:docPart>
    <w:docPart>
      <w:docPartPr>
        <w:name w:val="9A955F3D85A445E0AA2CCAF7F9ACEC08"/>
        <w:style w:val=""/>
        <w:category>
          <w:name w:val="常规"/>
          <w:gallery w:val="placeholder"/>
        </w:category>
        <w:types>
          <w:type w:val="bbPlcHdr"/>
        </w:types>
        <w:behaviors>
          <w:behavior w:val="content"/>
        </w:behaviors>
        <w:description w:val=""/>
        <w:guid w:val="{E7D6FF63-877B-48A5-A07D-38B0E630F99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AF"/>
    <w:rsid w:val="00030E68"/>
    <w:rsid w:val="0009604F"/>
    <w:rsid w:val="000B3779"/>
    <w:rsid w:val="00153423"/>
    <w:rsid w:val="001D3098"/>
    <w:rsid w:val="00294AB4"/>
    <w:rsid w:val="002B35CE"/>
    <w:rsid w:val="00324F13"/>
    <w:rsid w:val="00345D10"/>
    <w:rsid w:val="003D20AC"/>
    <w:rsid w:val="003E17AA"/>
    <w:rsid w:val="003E615D"/>
    <w:rsid w:val="0042629B"/>
    <w:rsid w:val="00606180"/>
    <w:rsid w:val="00650B2F"/>
    <w:rsid w:val="008A1823"/>
    <w:rsid w:val="00911E1F"/>
    <w:rsid w:val="00923AB2"/>
    <w:rsid w:val="0093599A"/>
    <w:rsid w:val="00AD22B4"/>
    <w:rsid w:val="00B557AF"/>
    <w:rsid w:val="00C635BA"/>
    <w:rsid w:val="00C93B47"/>
    <w:rsid w:val="00D31C36"/>
    <w:rsid w:val="00E968FA"/>
    <w:rsid w:val="00EF0352"/>
    <w:rsid w:val="00F039B6"/>
    <w:rsid w:val="00F21D71"/>
    <w:rsid w:val="00F3171C"/>
    <w:rsid w:val="00F956C8"/>
    <w:rsid w:val="00FB32A5"/>
    <w:rsid w:val="00FC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243184D89C04CE19D4283D8AB70D5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B71AC3D638B4B9A97C39AE6ECE7CA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A955F3D85A445E0AA2CCAF7F9ACEC0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20</Pages>
  <Words>7465</Words>
  <Characters>7627</Characters>
  <Lines>88</Lines>
  <Paragraphs>24</Paragraphs>
  <TotalTime>5</TotalTime>
  <ScaleCrop>false</ScaleCrop>
  <LinksUpToDate>false</LinksUpToDate>
  <CharactersWithSpaces>7893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2021-10-31T01:12:00Z</dcterms:created>
  <dc:creator>Administrator</dc:creator>
  <dc:description>&lt;config cover="true" show_menu="true" version="1.0.0" doctype="SDKXY"&gt;_x000d_
&lt;/config&gt;</dc:description>
  <cp:lastModifiedBy>baixin</cp:lastModifiedBy>
  <cp:lastPrinted>2022-12-03T20:18:00Z</cp:lastPrinted>
  <dcterms:modified xsi:type="dcterms:W3CDTF">2023-03-16T17:34:44Z</dcterms:modified>
  <dc:title>地方标准</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2052-11.8.2.10290</vt:lpwstr>
  </property>
  <property fmtid="{D5CDD505-2E9C-101B-9397-08002B2CF9AE}" pid="16" name="ICV">
    <vt:lpwstr>A1AA8461CA3F4E298B02A5BA293FF391</vt:lpwstr>
  </property>
</Properties>
</file>