
<file path=[Content_Types].xml><?xml version="1.0" encoding="utf-8"?>
<Types xmlns="http://schemas.openxmlformats.org/package/2006/content-types">
  <Default Extension="xml" ContentType="application/xml"/>
  <Default Extension="png" ContentType="image/png"/>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2"/>
        <w:framePr w:w="9639" w:h="624" w:hRule="exact" w:hSpace="181" w:vSpace="181" w:hAnchor="page" w:x="1349" w:y="2822"/>
        <w:rPr>
          <w:rFonts w:ascii="黑体" w:hAnsi="黑体" w:eastAsia="黑体"/>
          <w:b w:val="0"/>
          <w:bCs w:val="0"/>
          <w:w w:val="100"/>
          <w:sz w:val="48"/>
          <w:szCs w:val="48"/>
        </w:rPr>
      </w:pPr>
      <w:bookmarkStart w:id="0" w:name="_Hlk26473981"/>
      <w:r>
        <w:rPr>
          <w:rFonts w:ascii="黑体" w:eastAsia="黑体"/>
          <w:b w:val="0"/>
          <w:color w:val="000000" w:themeColor="text1"/>
          <w:w w:val="100"/>
          <w:sz w:val="48"/>
          <w14:textFill>
            <w14:solidFill>
              <w14:schemeClr w14:val="tx1"/>
            </w14:solidFill>
          </w14:textFill>
        </w:rPr>
        <w:fldChar w:fldCharType="begin">
          <w:ffData>
            <w:name w:val="c2"/>
            <w:enabled/>
            <w:calcOnExit w:val="0"/>
            <w:textInput/>
          </w:ffData>
        </w:fldChar>
      </w:r>
      <w:bookmarkStart w:id="1" w:name="c2"/>
      <w:r>
        <w:rPr>
          <w:rFonts w:ascii="黑体" w:eastAsia="黑体"/>
          <w:b w:val="0"/>
          <w:color w:val="000000" w:themeColor="text1"/>
          <w:w w:val="100"/>
          <w:sz w:val="48"/>
          <w14:textFill>
            <w14:solidFill>
              <w14:schemeClr w14:val="tx1"/>
            </w14:solidFill>
          </w14:textFill>
        </w:rPr>
        <w:instrText xml:space="preserve"> FORMTEXT </w:instrText>
      </w:r>
      <w:r>
        <w:rPr>
          <w:rFonts w:ascii="黑体" w:eastAsia="黑体"/>
          <w:b w:val="0"/>
          <w:color w:val="000000" w:themeColor="text1"/>
          <w:w w:val="100"/>
          <w:sz w:val="48"/>
          <w14:textFill>
            <w14:solidFill>
              <w14:schemeClr w14:val="tx1"/>
            </w14:solidFill>
          </w14:textFill>
        </w:rPr>
        <w:fldChar w:fldCharType="separate"/>
      </w:r>
      <w:r>
        <w:rPr>
          <w:rFonts w:hint="eastAsia" w:ascii="黑体" w:eastAsia="黑体"/>
          <w:b w:val="0"/>
          <w:color w:val="000000" w:themeColor="text1"/>
          <w:w w:val="100"/>
          <w:sz w:val="48"/>
          <w14:textFill>
            <w14:solidFill>
              <w14:schemeClr w14:val="tx1"/>
            </w14:solidFill>
          </w14:textFill>
        </w:rPr>
        <w:t>山西省</w:t>
      </w:r>
      <w:r>
        <w:rPr>
          <w:rFonts w:ascii="黑体" w:eastAsia="黑体"/>
          <w:b w:val="0"/>
          <w:color w:val="000000" w:themeColor="text1"/>
          <w:w w:val="100"/>
          <w:sz w:val="48"/>
          <w14:textFill>
            <w14:solidFill>
              <w14:schemeClr w14:val="tx1"/>
            </w14:solidFill>
          </w14:textFill>
        </w:rPr>
        <w:fldChar w:fldCharType="end"/>
      </w:r>
      <w:bookmarkEnd w:id="1"/>
      <w:r>
        <w:rPr>
          <w:rFonts w:hint="eastAsia" w:ascii="黑体" w:hAnsi="黑体" w:eastAsia="黑体"/>
          <w:b w:val="0"/>
          <w:bCs w:val="0"/>
          <w:w w:val="100"/>
          <w:sz w:val="48"/>
          <w:szCs w:val="48"/>
        </w:rPr>
        <w:t>地方标准</w:t>
      </w:r>
    </w:p>
    <w:bookmarkEnd w:id="0"/>
    <w:p>
      <w:pPr>
        <w:pStyle w:val="197"/>
        <w:framePr w:w="9448" w:h="520" w:hRule="exact" w:x="1474" w:y="3837"/>
        <w:tabs>
          <w:tab w:val="left" w:pos="3931"/>
          <w:tab w:val="right" w:pos="9485"/>
        </w:tabs>
        <w:jc w:val="left"/>
      </w:pPr>
      <w:r>
        <w:rPr>
          <w:rFonts w:hint="eastAsia"/>
          <w:lang w:val="fr-FR"/>
        </w:rPr>
        <w:tab/>
      </w:r>
      <w:r>
        <w:rPr>
          <w:rFonts w:hint="eastAsia"/>
        </w:rPr>
        <w:t xml:space="preserve">                  </w:t>
      </w:r>
      <w:r>
        <w:rPr>
          <w:lang w:val="fr-FR"/>
        </w:rPr>
        <w:t>DB</w:t>
      </w:r>
      <w:r>
        <w:rPr>
          <w:sz w:val="15"/>
          <w:szCs w:val="15"/>
          <w:lang w:val="fr-FR"/>
        </w:rPr>
        <w:t xml:space="preserve"> </w:t>
      </w:r>
      <w:r>
        <w:fldChar w:fldCharType="begin">
          <w:ffData>
            <w:name w:val="文字1"/>
            <w:enabled/>
            <w:calcOnExit w:val="0"/>
            <w:textInput>
              <w:default w:val="XX/T"/>
            </w:textInput>
          </w:ffData>
        </w:fldChar>
      </w:r>
      <w:bookmarkStart w:id="2" w:name="文字1"/>
      <w:r>
        <w:rPr>
          <w:lang w:val="fr-FR"/>
        </w:rPr>
        <w:instrText xml:space="preserve"> FORMTEXT </w:instrText>
      </w:r>
      <w:r>
        <w:fldChar w:fldCharType="separate"/>
      </w:r>
      <w:r>
        <w:rPr>
          <w:lang w:val="fr-FR"/>
        </w:rPr>
        <w:t>XX/T</w:t>
      </w:r>
      <w:r>
        <w:fldChar w:fldCharType="end"/>
      </w:r>
      <w:bookmarkEnd w:id="2"/>
      <w:r>
        <w:rPr>
          <w:lang w:val="fr-FR"/>
        </w:rPr>
        <w:t xml:space="preserve"> </w:t>
      </w:r>
      <w:r>
        <w:fldChar w:fldCharType="begin">
          <w:ffData>
            <w:name w:val="NSTD_CODE_F"/>
            <w:enabled/>
            <w:calcOnExit w:val="0"/>
            <w:textInput>
              <w:default w:val="XXXX"/>
            </w:textInput>
          </w:ffData>
        </w:fldChar>
      </w:r>
      <w:bookmarkStart w:id="3" w:name="NSTD_CODE_F"/>
      <w:r>
        <w:rPr>
          <w:lang w:val="fr-FR"/>
        </w:rPr>
        <w:instrText xml:space="preserve"> FORMTEXT </w:instrText>
      </w:r>
      <w:r>
        <w:fldChar w:fldCharType="separate"/>
      </w:r>
      <w:r>
        <w:rPr>
          <w:lang w:val="fr-FR"/>
        </w:rPr>
        <w:t>XXXX</w:t>
      </w:r>
      <w:r>
        <w:fldChar w:fldCharType="end"/>
      </w:r>
      <w:bookmarkEnd w:id="3"/>
      <w:r>
        <w:rPr>
          <w:rFonts w:hAnsi="黑体"/>
          <w:lang w:val="fr-FR"/>
        </w:rPr>
        <w:t>—</w:t>
      </w:r>
      <w:r>
        <w:fldChar w:fldCharType="begin">
          <w:ffData>
            <w:name w:val="NSTD_CODE_B"/>
            <w:enabled/>
            <w:calcOnExit w:val="0"/>
            <w:textInput>
              <w:default w:val="XXXX"/>
            </w:textInput>
          </w:ffData>
        </w:fldChar>
      </w:r>
      <w:bookmarkStart w:id="4" w:name="NSTD_CODE_B"/>
      <w:r>
        <w:rPr>
          <w:lang w:val="fr-FR"/>
        </w:rPr>
        <w:instrText xml:space="preserve"> FORMTEXT </w:instrText>
      </w:r>
      <w:r>
        <w:fldChar w:fldCharType="separate"/>
      </w:r>
      <w:r>
        <w:rPr>
          <w:rFonts w:hint="eastAsia"/>
        </w:rPr>
        <w:t>202</w:t>
      </w:r>
      <w:r>
        <w:fldChar w:fldCharType="end"/>
      </w:r>
      <w:bookmarkEnd w:id="4"/>
      <w:r>
        <w:rPr>
          <w:rFonts w:hint="eastAsia"/>
        </w:rPr>
        <w:t>3</w:t>
      </w:r>
    </w:p>
    <w:p>
      <w:pPr>
        <w:pStyle w:val="198"/>
        <w:framePr w:w="9448" w:h="520" w:hRule="exact" w:x="1474" w:y="3837"/>
        <w:rPr>
          <w:rFonts w:hAnsi="黑体"/>
        </w:rPr>
      </w:pPr>
      <w:r>
        <w:rPr>
          <w:rFonts w:hAnsi="黑体"/>
        </w:rPr>
        <w:fldChar w:fldCharType="begin">
          <w:ffData>
            <w:name w:val="OSTD_CODE"/>
            <w:enabled/>
            <w:calcOnExit w:val="0"/>
            <w:textInput/>
          </w:ffData>
        </w:fldChar>
      </w:r>
      <w:bookmarkStart w:id="5"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5"/>
    </w:p>
    <w:tbl>
      <w:tblPr>
        <w:tblStyle w:val="29"/>
        <w:tblpPr w:leftFromText="180" w:rightFromText="180" w:vertAnchor="text" w:horzAnchor="page" w:tblpX="1310" w:tblpY="-707"/>
        <w:tblOverlap w:val="never"/>
        <w:tblW w:w="17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7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4" w:hRule="atLeast"/>
        </w:trPr>
        <w:tc>
          <w:tcPr>
            <w:tcW w:w="1716" w:type="dxa"/>
          </w:tcPr>
          <w:p>
            <w:pPr>
              <w:pStyle w:val="20"/>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r>
              <w:rPr>
                <w:rFonts w:hint="eastAsia" w:ascii="黑体" w:hAnsi="黑体" w:eastAsia="黑体"/>
                <w:sz w:val="21"/>
                <w:szCs w:val="21"/>
              </w:rPr>
              <w:t>13.060</w:t>
            </w:r>
          </w:p>
          <w:p>
            <w:pPr>
              <w:pStyle w:val="20"/>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CCS</w:t>
            </w:r>
            <w:r>
              <w:rPr>
                <w:rFonts w:ascii="黑体" w:hAnsi="黑体" w:eastAsia="黑体"/>
                <w:sz w:val="21"/>
                <w:szCs w:val="21"/>
              </w:rPr>
              <w:t xml:space="preserve"> </w:t>
            </w:r>
            <w:r>
              <w:rPr>
                <w:rFonts w:hint="eastAsia" w:ascii="黑体" w:hAnsi="黑体" w:eastAsia="黑体"/>
                <w:sz w:val="21"/>
                <w:szCs w:val="21"/>
              </w:rPr>
              <w:t>Z06</w:t>
            </w:r>
          </w:p>
        </w:tc>
      </w:tr>
    </w:tbl>
    <w:tbl>
      <w:tblPr>
        <w:tblStyle w:val="29"/>
        <w:tblpPr w:leftFromText="180" w:rightFromText="180" w:vertAnchor="text" w:horzAnchor="page" w:tblpX="6934" w:tblpY="-234"/>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3603"/>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3603" w:type="dxa"/>
          </w:tcPr>
          <w:p>
            <w:pPr>
              <w:pStyle w:val="51"/>
              <w:framePr w:w="0" w:hRule="auto" w:wrap="auto" w:vAnchor="margin" w:hAnchor="text" w:xAlign="left" w:yAlign="inline"/>
              <w:rPr>
                <w:rFonts w:ascii="宋体" w:hAnsi="宋体"/>
                <w:sz w:val="28"/>
                <w:szCs w:val="28"/>
              </w:rPr>
            </w:pPr>
            <w:r>
              <w:drawing>
                <wp:inline distT="0" distB="0" distL="0" distR="0">
                  <wp:extent cx="796290" cy="397510"/>
                  <wp:effectExtent l="0" t="0" r="3810" b="2540"/>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pic:cNvPicPr>
                        </pic:nvPicPr>
                        <pic:blipFill>
                          <a:blip r:embed="rId18" cstate="print">
                            <a:extLst>
                              <a:ext uri="{28A0092B-C50C-407E-A947-70E740481C1C}">
                                <a14:useLocalDpi xmlns:a14="http://schemas.microsoft.com/office/drawing/2010/main" val="false"/>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6" w:name="c1"/>
            <w:r>
              <w:instrText xml:space="preserve"> FORMTEXT </w:instrText>
            </w:r>
            <w:r>
              <w:fldChar w:fldCharType="separate"/>
            </w:r>
            <w:r>
              <w:rPr>
                <w:rFonts w:hint="eastAsia"/>
              </w:rPr>
              <w:t>14</w:t>
            </w:r>
            <w:r>
              <w:fldChar w:fldCharType="end"/>
            </w:r>
            <w:bookmarkEnd w:id="6"/>
          </w:p>
        </w:tc>
      </w:tr>
    </w:tbl>
    <w:p>
      <w:pPr>
        <w:rPr>
          <w:rFonts w:ascii="宋体" w:hAnsi="宋体"/>
          <w:sz w:val="28"/>
          <w:szCs w:val="28"/>
        </w:rPr>
      </w:pPr>
    </w:p>
    <w:p>
      <w:pPr>
        <w:rPr>
          <w:rFonts w:ascii="宋体" w:hAnsi="宋体"/>
          <w:sz w:val="28"/>
          <w:szCs w:val="28"/>
        </w:rPr>
      </w:pPr>
      <w:r>
        <w:rPr>
          <w:rFonts w:hint="eastAsia" w:ascii="宋体" w:hAnsi="宋体"/>
          <w:sz w:val="28"/>
          <w:szCs w:val="28"/>
        </w:rPr>
        <mc:AlternateContent>
          <mc:Choice Requires="wps">
            <w:drawing>
              <wp:anchor distT="0" distB="0" distL="114300" distR="114300" simplePos="0" relativeHeight="251661312" behindDoc="0" locked="1" layoutInCell="1" allowOverlap="1">
                <wp:simplePos x="0" y="0"/>
                <wp:positionH relativeFrom="page">
                  <wp:posOffset>753110</wp:posOffset>
                </wp:positionH>
                <wp:positionV relativeFrom="page">
                  <wp:posOffset>2900680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59.3pt;margin-top:228.4pt;height:0pt;width:481.9pt;mso-position-horizontal-relative:page;mso-position-vertical-relative:page;z-index:251661312;mso-width-relative:page;mso-height-relative:page;" filled="f" stroked="t" coordsize="21600,21600" o:gfxdata="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HvOpr1wAAAAwBAAAP&#10;AAAAAAAAAAEAIAAAADgAAABkcnMvZG93bnJldi54bWxQSwECFAAUAAAACACHTuJAEc9x0soBAABf&#10;AwAADgAAAAAAAAABACAAAAA8AQAAZHJzL2Uyb0RvYy54bWxQSwUGAAAAAAYABgBZAQAAeAUAAAAA&#10;">
                <v:fill on="f" focussize="0,0"/>
                <v:stroke color="#000000" joinstyle="round"/>
                <v:imagedata o:title=""/>
                <o:lock v:ext="edit" aspectratio="f"/>
                <w10:anchorlock/>
              </v:line>
            </w:pict>
          </mc:Fallback>
        </mc:AlternateContent>
      </w:r>
    </w:p>
    <w:p/>
    <w:p/>
    <w:p/>
    <w:p/>
    <w:p>
      <w:pPr>
        <w:pStyle w:val="199"/>
        <w:framePr w:h="6974" w:hRule="exact" w:wrap="around" w:x="1269" w:y="5439" w:anchorLock="1"/>
      </w:pPr>
      <w:r>
        <w:rPr>
          <w:rFonts w:hint="eastAsia"/>
        </w:rPr>
        <w:t>幸福河湖建设导则</w:t>
      </w:r>
    </w:p>
    <w:p>
      <w:pPr>
        <w:framePr w:w="9639" w:h="6974" w:hRule="exact" w:wrap="around" w:vAnchor="page" w:hAnchor="page" w:x="1269" w:y="5439" w:anchorLock="1"/>
        <w:ind w:left="-1418"/>
      </w:pPr>
    </w:p>
    <w:p>
      <w:pPr>
        <w:pStyle w:val="127"/>
        <w:framePr w:w="9639" w:h="6974" w:hRule="exact" w:wrap="around" w:vAnchor="page" w:hAnchor="page" w:x="1269" w:y="5439"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7" w:name="ESTD_NAME"/>
      <w:r>
        <w:rPr>
          <w:rFonts w:eastAsia="黑体"/>
          <w:szCs w:val="28"/>
        </w:rPr>
        <w:instrText xml:space="preserve"> FORMTEXT </w:instrText>
      </w:r>
      <w:r>
        <w:rPr>
          <w:rFonts w:eastAsia="黑体"/>
          <w:szCs w:val="28"/>
        </w:rPr>
        <w:fldChar w:fldCharType="separate"/>
      </w:r>
      <w:r>
        <w:rPr>
          <w:rFonts w:hint="eastAsia" w:eastAsia="黑体"/>
          <w:szCs w:val="28"/>
        </w:rPr>
        <w:t xml:space="preserve"> </w:t>
      </w:r>
      <w:r>
        <w:rPr>
          <w:rFonts w:eastAsia="黑体"/>
          <w:szCs w:val="28"/>
        </w:rPr>
        <w:fldChar w:fldCharType="end"/>
      </w:r>
      <w:bookmarkEnd w:id="7"/>
    </w:p>
    <w:p>
      <w:pPr>
        <w:framePr w:w="9639" w:h="6974" w:hRule="exact" w:wrap="around" w:vAnchor="page" w:hAnchor="page" w:x="1269" w:y="5439" w:anchorLock="1"/>
        <w:spacing w:line="760" w:lineRule="exact"/>
        <w:ind w:left="-1418"/>
      </w:pPr>
    </w:p>
    <w:p>
      <w:pPr>
        <w:pStyle w:val="127"/>
        <w:framePr w:w="9639" w:h="6974" w:hRule="exact" w:wrap="around" w:vAnchor="page" w:hAnchor="page" w:x="1269" w:y="5439" w:anchorLock="1"/>
        <w:textAlignment w:val="bottom"/>
        <w:rPr>
          <w:rFonts w:eastAsia="黑体"/>
          <w:szCs w:val="28"/>
        </w:rPr>
      </w:pPr>
    </w:p>
    <w:p>
      <w:pPr>
        <w:pStyle w:val="127"/>
        <w:framePr w:w="9639" w:h="6974" w:hRule="exact" w:wrap="around" w:vAnchor="page" w:hAnchor="page" w:x="1269" w:y="5439"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8" w:name="下拉1"/>
      <w:r>
        <w:rPr>
          <w:sz w:val="24"/>
          <w:szCs w:val="28"/>
        </w:rPr>
        <w:instrText xml:space="preserve"> FORMDROPDOWN </w:instrText>
      </w:r>
      <w:r>
        <w:rPr>
          <w:sz w:val="24"/>
          <w:szCs w:val="28"/>
        </w:rPr>
        <w:fldChar w:fldCharType="separate"/>
      </w:r>
      <w:r>
        <w:rPr>
          <w:sz w:val="24"/>
          <w:szCs w:val="28"/>
        </w:rPr>
        <w:fldChar w:fldCharType="end"/>
      </w:r>
      <w:bookmarkEnd w:id="8"/>
    </w:p>
    <w:p>
      <w:pPr>
        <w:pStyle w:val="127"/>
        <w:framePr w:w="9639" w:h="6974" w:hRule="exact" w:wrap="around" w:vAnchor="page" w:hAnchor="page" w:x="1269" w:y="5439"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9"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9"/>
    </w:p>
    <w:p>
      <w:pPr>
        <w:pStyle w:val="127"/>
        <w:framePr w:w="9639" w:h="6974" w:hRule="exact" w:wrap="around" w:vAnchor="page" w:hAnchor="page" w:x="1269" w:y="5439" w:anchorLock="1"/>
        <w:spacing w:before="936" w:beforeLines="300" w:after="93" w:afterLines="30" w:line="240" w:lineRule="auto"/>
        <w:textAlignment w:val="bottom"/>
        <w:rPr>
          <w:b/>
          <w:sz w:val="21"/>
          <w:szCs w:val="28"/>
        </w:rPr>
      </w:pPr>
    </w:p>
    <w:p>
      <w:pPr>
        <w:pStyle w:val="195"/>
        <w:framePr w:x="1360" w:y="13506"/>
      </w:pPr>
      <w:r>
        <w:rPr>
          <w:rFonts w:ascii="黑体"/>
        </w:rPr>
        <w:fldChar w:fldCharType="begin">
          <w:ffData>
            <w:name w:val="PLSH_DATE_Y"/>
            <w:enabled/>
            <w:calcOnExit w:val="0"/>
            <w:textInput>
              <w:default w:val="XXXX"/>
              <w:maxLength w:val="4"/>
            </w:textInput>
          </w:ffData>
        </w:fldChar>
      </w:r>
      <w:bookmarkStart w:id="10"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0"/>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1"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1"/>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2"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2"/>
      <w:r>
        <w:rPr>
          <w:rFonts w:hint="eastAsia"/>
        </w:rPr>
        <w:t>发布</w:t>
      </w:r>
    </w:p>
    <w:p>
      <w:pPr>
        <w:pStyle w:val="196"/>
        <w:framePr w:x="7031" w:y="13588"/>
      </w:pPr>
      <w:r>
        <w:rPr>
          <w:rFonts w:ascii="黑体"/>
        </w:rPr>
        <w:fldChar w:fldCharType="begin">
          <w:ffData>
            <w:name w:val="CROT_DATE_Y"/>
            <w:enabled/>
            <w:calcOnExit w:val="0"/>
            <w:textInput>
              <w:default w:val="XXXX"/>
              <w:maxLength w:val="4"/>
            </w:textInput>
          </w:ffData>
        </w:fldChar>
      </w:r>
      <w:bookmarkStart w:id="13"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3"/>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4"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5"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rPr>
          <w:rFonts w:hint="eastAsia"/>
        </w:rPr>
        <w:t>实施</w:t>
      </w:r>
    </w:p>
    <w:p>
      <w:pPr>
        <w:pStyle w:val="153"/>
        <w:framePr w:h="584" w:hRule="exact" w:hSpace="181" w:vSpace="181" w:vAnchor="page" w:hAnchor="page" w:x="2352" w:y="15113"/>
        <w:rPr>
          <w:rFonts w:hAnsi="黑体"/>
        </w:rPr>
      </w:pPr>
      <w:r>
        <w:rPr>
          <w:rFonts w:hAnsi="黑体"/>
          <w:w w:val="100"/>
          <w:sz w:val="28"/>
        </w:rPr>
        <w:fldChar w:fldCharType="begin">
          <w:ffData>
            <w:name w:val="fm"/>
            <w:enabled/>
            <w:calcOnExit w:val="0"/>
            <w:textInput/>
          </w:ffData>
        </w:fldChar>
      </w:r>
      <w:r>
        <w:rPr>
          <w:rFonts w:hAnsi="黑体"/>
          <w:w w:val="100"/>
          <w:sz w:val="28"/>
        </w:rPr>
        <w:instrText xml:space="preserve"> FORMTEXT </w:instrText>
      </w:r>
      <w:r>
        <w:rPr>
          <w:rFonts w:hAnsi="黑体"/>
          <w:w w:val="100"/>
          <w:sz w:val="28"/>
        </w:rPr>
        <w:fldChar w:fldCharType="separate"/>
      </w:r>
      <w:r>
        <w:rPr>
          <w:rFonts w:hint="eastAsia" w:hAnsi="黑体"/>
          <w:w w:val="100"/>
          <w:sz w:val="28"/>
        </w:rPr>
        <w:t>山西省</w:t>
      </w:r>
      <w:r>
        <w:rPr>
          <w:rFonts w:hAnsi="黑体"/>
          <w:w w:val="100"/>
          <w:sz w:val="28"/>
        </w:rPr>
        <w:t>市场监督管理局</w:t>
      </w:r>
      <w:r>
        <w:rPr>
          <w:rFonts w:hAnsi="黑体"/>
          <w:w w:val="100"/>
          <w:sz w:val="28"/>
        </w:rPr>
        <w:fldChar w:fldCharType="end"/>
      </w:r>
      <w:r>
        <w:rPr>
          <w:rFonts w:ascii="Times New Roman"/>
          <w:w w:val="100"/>
          <w:sz w:val="28"/>
        </w:rPr>
        <w:t>  </w:t>
      </w:r>
      <w:r>
        <w:rPr>
          <w:rStyle w:val="231"/>
          <w:rFonts w:hint="eastAsia" w:hAnsi="黑体"/>
          <w:position w:val="0"/>
        </w:rPr>
        <w:t>发</w:t>
      </w:r>
      <w:r>
        <w:rPr>
          <w:rStyle w:val="231"/>
          <w:rFonts w:hint="eastAsia" w:hAnsi="黑体"/>
          <w:spacing w:val="0"/>
          <w:position w:val="0"/>
        </w:rPr>
        <w:t>布</w:t>
      </w:r>
    </w:p>
    <w:p/>
    <w:p>
      <w:r>
        <mc:AlternateContent>
          <mc:Choice Requires="wps">
            <w:drawing>
              <wp:anchor distT="0" distB="0" distL="114300" distR="114300" simplePos="0" relativeHeight="251662336" behindDoc="0" locked="0" layoutInCell="1" allowOverlap="1">
                <wp:simplePos x="0" y="0"/>
                <wp:positionH relativeFrom="column">
                  <wp:posOffset>-2566670</wp:posOffset>
                </wp:positionH>
                <wp:positionV relativeFrom="paragraph">
                  <wp:posOffset>65405</wp:posOffset>
                </wp:positionV>
                <wp:extent cx="6120130" cy="635"/>
                <wp:effectExtent l="0" t="0" r="0" b="0"/>
                <wp:wrapNone/>
                <wp:docPr id="9" name="直接连接符 9"/>
                <wp:cNvGraphicFramePr/>
                <a:graphic xmlns:a="http://schemas.openxmlformats.org/drawingml/2006/main">
                  <a:graphicData uri="http://schemas.microsoft.com/office/word/2010/wordprocessingShape">
                    <wps:wsp>
                      <wps:cNvCnPr/>
                      <wps:spPr>
                        <a:xfrm>
                          <a:off x="786130" y="8975725"/>
                          <a:ext cx="6120130" cy="63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02.1pt;margin-top:5.15pt;height:0.05pt;width:481.9pt;z-index:251662336;mso-width-relative:page;mso-height-relative:page;" filled="f" stroked="t" coordsize="21600,21600" o:gfxdata="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I0Tl/PY&#10;AAAACgEAAA8AAAAAAAAAAQAgAAAAOAAAAGRycy9kb3ducmV2LnhtbFBLAQIUABQAAAAIAIdO4kAm&#10;og4+0QEAAHADAAAOAAAAAAAAAAEAIAAAAD0BAABkcnMvZTJvRG9jLnhtbFBLBQYAAAAABgAGAFkB&#10;AACABQAAAAA=&#10;">
                <v:fill on="f" focussize="0,0"/>
                <v:stroke weight="0.5pt" color="#000000 [3213]" miterlimit="8" joinstyle="miter"/>
                <v:imagedata o:title=""/>
                <o:lock v:ext="edit" aspectratio="f"/>
              </v:line>
            </w:pict>
          </mc:Fallback>
        </mc:AlternateContent>
      </w:r>
    </w:p>
    <w:p>
      <w:pPr>
        <w:pStyle w:val="196"/>
        <w:framePr w:x="7031" w:y="13588"/>
      </w:pPr>
    </w:p>
    <w:p>
      <w:pPr>
        <w:pStyle w:val="93"/>
        <w:spacing w:after="468"/>
        <w:rPr>
          <w:spacing w:val="320"/>
        </w:rPr>
        <w:sectPr>
          <w:headerReference r:id="rId5" w:type="even"/>
          <w:footerReference r:id="rId6" w:type="even"/>
          <w:pgSz w:w="11906" w:h="16838"/>
          <w:pgMar w:top="1928" w:right="1134" w:bottom="1134" w:left="1134" w:header="1418" w:footer="1134" w:gutter="284"/>
          <w:pgNumType w:fmt="upperRoman" w:start="1"/>
          <w:cols w:space="425" w:num="1"/>
          <w:formProt w:val="0"/>
          <w:docGrid w:type="lines" w:linePitch="312" w:charSpace="0"/>
        </w:sectPr>
      </w:pPr>
      <w:bookmarkStart w:id="16" w:name="BookMark1"/>
    </w:p>
    <w:p>
      <w:pPr>
        <w:widowControl/>
        <w:adjustRightInd/>
        <w:spacing w:line="240" w:lineRule="auto"/>
        <w:jc w:val="left"/>
        <w:rPr>
          <w:rFonts w:ascii="黑体" w:eastAsia="黑体"/>
          <w:spacing w:val="320"/>
          <w:sz w:val="32"/>
        </w:rPr>
      </w:pPr>
    </w:p>
    <w:p>
      <w:pPr>
        <w:pStyle w:val="93"/>
        <w:spacing w:after="468"/>
        <w:rPr>
          <w:rFonts w:hint="eastAsia"/>
          <w:spacing w:val="320"/>
        </w:rPr>
        <w:sectPr>
          <w:footerReference r:id="rId7" w:type="default"/>
          <w:pgSz w:w="11906" w:h="16838"/>
          <w:pgMar w:top="1928" w:right="1134" w:bottom="1134" w:left="1134" w:header="1418" w:footer="1134" w:gutter="284"/>
          <w:pgNumType w:fmt="upperRoman" w:start="1"/>
          <w:cols w:space="425" w:num="1"/>
          <w:formProt w:val="0"/>
          <w:docGrid w:type="lines" w:linePitch="312" w:charSpace="0"/>
        </w:sectPr>
      </w:pPr>
    </w:p>
    <w:p>
      <w:pPr>
        <w:pStyle w:val="93"/>
        <w:spacing w:after="468"/>
      </w:pPr>
      <w:r>
        <w:rPr>
          <w:rFonts w:hint="eastAsia"/>
          <w:spacing w:val="320"/>
        </w:rPr>
        <w:t>目</w:t>
      </w:r>
      <w:r>
        <w:rPr>
          <w:rFonts w:hint="eastAsia"/>
        </w:rPr>
        <w:t>次</w:t>
      </w:r>
    </w:p>
    <w:p>
      <w:pPr>
        <w:pStyle w:val="21"/>
        <w:tabs>
          <w:tab w:val="right" w:leader="dot" w:pos="9354"/>
        </w:tabs>
      </w:pPr>
      <w:r>
        <w:rPr>
          <w:rFonts w:hint="eastAsia" w:hAnsi="宋体" w:cs="宋体"/>
        </w:rPr>
        <w:fldChar w:fldCharType="begin"/>
      </w:r>
      <w:r>
        <w:rPr>
          <w:rFonts w:hint="eastAsia" w:hAnsi="宋体" w:cs="宋体"/>
        </w:rPr>
        <w:instrText xml:space="preserve"> TOC \o "1-1" \h </w:instrText>
      </w:r>
      <w:r>
        <w:rPr>
          <w:rFonts w:hint="eastAsia" w:hAnsi="宋体" w:cs="宋体"/>
        </w:rPr>
        <w:fldChar w:fldCharType="separate"/>
      </w:r>
      <w:r>
        <w:rPr>
          <w:rFonts w:hint="eastAsia" w:hAnsi="宋体" w:cs="宋体"/>
        </w:rPr>
        <w:fldChar w:fldCharType="begin"/>
      </w:r>
      <w:r>
        <w:rPr>
          <w:rFonts w:hint="eastAsia" w:hAnsi="宋体" w:cs="宋体"/>
        </w:rPr>
        <w:instrText xml:space="preserve"> HYPERLINK \l _Toc554140863 </w:instrText>
      </w:r>
      <w:r>
        <w:rPr>
          <w:rFonts w:hint="eastAsia" w:hAnsi="宋体" w:cs="宋体"/>
        </w:rPr>
        <w:fldChar w:fldCharType="separate"/>
      </w:r>
      <w:r>
        <w:rPr>
          <w:spacing w:val="320"/>
        </w:rPr>
        <w:t>前</w:t>
      </w:r>
      <w:r>
        <w:t>言</w:t>
      </w:r>
      <w:r>
        <w:tab/>
      </w:r>
      <w:r>
        <w:fldChar w:fldCharType="begin"/>
      </w:r>
      <w:r>
        <w:instrText xml:space="preserve"> PAGEREF _Toc554140863 </w:instrText>
      </w:r>
      <w:r>
        <w:fldChar w:fldCharType="separate"/>
      </w:r>
      <w:r>
        <w:t>II</w:t>
      </w:r>
      <w:r>
        <w:fldChar w:fldCharType="end"/>
      </w:r>
      <w:r>
        <w:rPr>
          <w:rFonts w:hint="eastAsia" w:hAnsi="宋体" w:cs="宋体"/>
        </w:rPr>
        <w:fldChar w:fldCharType="end"/>
      </w:r>
    </w:p>
    <w:p>
      <w:pPr>
        <w:pStyle w:val="21"/>
        <w:tabs>
          <w:tab w:val="right" w:leader="dot" w:pos="9354"/>
        </w:tabs>
      </w:pPr>
      <w:r>
        <w:rPr>
          <w:rFonts w:hint="eastAsia" w:ascii="宋体" w:hAnsi="宋体" w:eastAsia="宋体" w:cs="宋体"/>
        </w:rPr>
        <w:fldChar w:fldCharType="begin"/>
      </w:r>
      <w:r>
        <w:rPr>
          <w:rFonts w:hint="eastAsia" w:ascii="宋体" w:hAnsi="宋体" w:eastAsia="宋体" w:cs="宋体"/>
        </w:rPr>
        <w:instrText xml:space="preserve"> HYPERLINK \l _Toc882431786 </w:instrText>
      </w:r>
      <w:r>
        <w:rPr>
          <w:rFonts w:hint="eastAsia" w:ascii="宋体" w:hAnsi="宋体" w:eastAsia="宋体" w:cs="宋体"/>
        </w:rPr>
        <w:fldChar w:fldCharType="separate"/>
      </w:r>
      <w:r>
        <w:rPr>
          <w:rFonts w:hint="eastAsia" w:ascii="黑体" w:eastAsia="黑体"/>
          <w:i w:val="0"/>
        </w:rPr>
        <w:t xml:space="preserve">1 </w:t>
      </w:r>
      <w:r>
        <w:rPr>
          <w:rFonts w:hint="eastAsia"/>
        </w:rPr>
        <w:t>范围</w:t>
      </w:r>
      <w:r>
        <w:tab/>
      </w:r>
      <w:r>
        <w:fldChar w:fldCharType="begin"/>
      </w:r>
      <w:r>
        <w:instrText xml:space="preserve"> PAGEREF _Toc882431786 </w:instrText>
      </w:r>
      <w:r>
        <w:fldChar w:fldCharType="separate"/>
      </w:r>
      <w:r>
        <w:t>1</w:t>
      </w:r>
      <w:r>
        <w:fldChar w:fldCharType="end"/>
      </w:r>
      <w:r>
        <w:rPr>
          <w:rFonts w:hint="eastAsia" w:ascii="宋体" w:hAnsi="宋体" w:eastAsia="宋体" w:cs="宋体"/>
        </w:rPr>
        <w:fldChar w:fldCharType="end"/>
      </w:r>
    </w:p>
    <w:p>
      <w:pPr>
        <w:pStyle w:val="21"/>
        <w:tabs>
          <w:tab w:val="right" w:leader="dot" w:pos="9354"/>
        </w:tabs>
      </w:pPr>
      <w:r>
        <w:rPr>
          <w:rFonts w:hint="eastAsia" w:ascii="宋体" w:hAnsi="宋体" w:eastAsia="宋体" w:cs="宋体"/>
        </w:rPr>
        <w:fldChar w:fldCharType="begin"/>
      </w:r>
      <w:r>
        <w:rPr>
          <w:rFonts w:hint="eastAsia" w:ascii="宋体" w:hAnsi="宋体" w:eastAsia="宋体" w:cs="宋体"/>
        </w:rPr>
        <w:instrText xml:space="preserve"> HYPERLINK \l _Toc162816881 </w:instrText>
      </w:r>
      <w:r>
        <w:rPr>
          <w:rFonts w:hint="eastAsia" w:ascii="宋体" w:hAnsi="宋体" w:eastAsia="宋体" w:cs="宋体"/>
        </w:rPr>
        <w:fldChar w:fldCharType="separate"/>
      </w:r>
      <w:r>
        <w:rPr>
          <w:rFonts w:hint="eastAsia" w:ascii="黑体" w:eastAsia="黑体"/>
          <w:i w:val="0"/>
        </w:rPr>
        <w:t xml:space="preserve">2 </w:t>
      </w:r>
      <w:r>
        <w:rPr>
          <w:rFonts w:hint="eastAsia"/>
        </w:rPr>
        <w:t>规范性引用文件</w:t>
      </w:r>
      <w:r>
        <w:tab/>
      </w:r>
      <w:r>
        <w:fldChar w:fldCharType="begin"/>
      </w:r>
      <w:r>
        <w:instrText xml:space="preserve"> PAGEREF _Toc162816881 </w:instrText>
      </w:r>
      <w:r>
        <w:fldChar w:fldCharType="separate"/>
      </w:r>
      <w:r>
        <w:t>1</w:t>
      </w:r>
      <w:r>
        <w:fldChar w:fldCharType="end"/>
      </w:r>
      <w:r>
        <w:rPr>
          <w:rFonts w:hint="eastAsia" w:ascii="宋体" w:hAnsi="宋体" w:eastAsia="宋体" w:cs="宋体"/>
        </w:rPr>
        <w:fldChar w:fldCharType="end"/>
      </w:r>
    </w:p>
    <w:p>
      <w:pPr>
        <w:pStyle w:val="21"/>
        <w:tabs>
          <w:tab w:val="right" w:leader="dot" w:pos="9354"/>
        </w:tabs>
      </w:pPr>
      <w:r>
        <w:rPr>
          <w:rFonts w:hint="eastAsia" w:ascii="宋体" w:hAnsi="宋体" w:eastAsia="宋体" w:cs="宋体"/>
        </w:rPr>
        <w:fldChar w:fldCharType="begin"/>
      </w:r>
      <w:r>
        <w:rPr>
          <w:rFonts w:hint="eastAsia" w:ascii="宋体" w:hAnsi="宋体" w:eastAsia="宋体" w:cs="宋体"/>
        </w:rPr>
        <w:instrText xml:space="preserve"> HYPERLINK \l _Toc1133909650 </w:instrText>
      </w:r>
      <w:r>
        <w:rPr>
          <w:rFonts w:hint="eastAsia" w:ascii="宋体" w:hAnsi="宋体" w:eastAsia="宋体" w:cs="宋体"/>
        </w:rPr>
        <w:fldChar w:fldCharType="separate"/>
      </w:r>
      <w:r>
        <w:rPr>
          <w:rFonts w:hint="eastAsia" w:ascii="黑体" w:eastAsia="黑体"/>
          <w:i w:val="0"/>
        </w:rPr>
        <w:t xml:space="preserve">3 </w:t>
      </w:r>
      <w:r>
        <w:rPr>
          <w:rFonts w:hint="eastAsia"/>
          <w:szCs w:val="21"/>
        </w:rPr>
        <w:t>术语和定义</w:t>
      </w:r>
      <w:r>
        <w:tab/>
      </w:r>
      <w:r>
        <w:fldChar w:fldCharType="begin"/>
      </w:r>
      <w:r>
        <w:instrText xml:space="preserve"> PAGEREF _Toc1133909650 </w:instrText>
      </w:r>
      <w:r>
        <w:fldChar w:fldCharType="separate"/>
      </w:r>
      <w:r>
        <w:t>1</w:t>
      </w:r>
      <w:r>
        <w:fldChar w:fldCharType="end"/>
      </w:r>
      <w:r>
        <w:rPr>
          <w:rFonts w:hint="eastAsia" w:ascii="宋体" w:hAnsi="宋体" w:eastAsia="宋体" w:cs="宋体"/>
        </w:rPr>
        <w:fldChar w:fldCharType="end"/>
      </w:r>
    </w:p>
    <w:p>
      <w:pPr>
        <w:pStyle w:val="21"/>
        <w:tabs>
          <w:tab w:val="right" w:leader="dot" w:pos="9354"/>
        </w:tabs>
      </w:pPr>
      <w:r>
        <w:rPr>
          <w:rFonts w:hint="eastAsia" w:ascii="宋体" w:hAnsi="宋体" w:eastAsia="宋体" w:cs="宋体"/>
        </w:rPr>
        <w:fldChar w:fldCharType="begin"/>
      </w:r>
      <w:r>
        <w:rPr>
          <w:rFonts w:hint="eastAsia" w:ascii="宋体" w:hAnsi="宋体" w:eastAsia="宋体" w:cs="宋体"/>
        </w:rPr>
        <w:instrText xml:space="preserve"> HYPERLINK \l _Toc1787953284 </w:instrText>
      </w:r>
      <w:r>
        <w:rPr>
          <w:rFonts w:hint="eastAsia" w:ascii="宋体" w:hAnsi="宋体" w:eastAsia="宋体" w:cs="宋体"/>
        </w:rPr>
        <w:fldChar w:fldCharType="separate"/>
      </w:r>
      <w:r>
        <w:rPr>
          <w:rFonts w:hint="eastAsia" w:ascii="黑体" w:eastAsia="黑体"/>
          <w:i w:val="0"/>
        </w:rPr>
        <w:t xml:space="preserve">4 </w:t>
      </w:r>
      <w:r>
        <w:rPr>
          <w:rFonts w:hint="eastAsia"/>
        </w:rPr>
        <w:t>总体要求</w:t>
      </w:r>
      <w:r>
        <w:tab/>
      </w:r>
      <w:r>
        <w:fldChar w:fldCharType="begin"/>
      </w:r>
      <w:r>
        <w:instrText xml:space="preserve"> PAGEREF _Toc1787953284 </w:instrText>
      </w:r>
      <w:r>
        <w:fldChar w:fldCharType="separate"/>
      </w:r>
      <w:r>
        <w:t>2</w:t>
      </w:r>
      <w:r>
        <w:fldChar w:fldCharType="end"/>
      </w:r>
      <w:r>
        <w:rPr>
          <w:rFonts w:hint="eastAsia" w:ascii="宋体" w:hAnsi="宋体" w:eastAsia="宋体" w:cs="宋体"/>
        </w:rPr>
        <w:fldChar w:fldCharType="end"/>
      </w:r>
    </w:p>
    <w:p>
      <w:pPr>
        <w:pStyle w:val="21"/>
        <w:tabs>
          <w:tab w:val="right" w:leader="dot" w:pos="9354"/>
        </w:tabs>
      </w:pPr>
      <w:r>
        <w:rPr>
          <w:rFonts w:hint="eastAsia" w:ascii="宋体" w:hAnsi="宋体" w:eastAsia="宋体" w:cs="宋体"/>
        </w:rPr>
        <w:fldChar w:fldCharType="begin"/>
      </w:r>
      <w:r>
        <w:rPr>
          <w:rFonts w:hint="eastAsia" w:ascii="宋体" w:hAnsi="宋体" w:eastAsia="宋体" w:cs="宋体"/>
        </w:rPr>
        <w:instrText xml:space="preserve"> HYPERLINK \l _Toc395239253 </w:instrText>
      </w:r>
      <w:r>
        <w:rPr>
          <w:rFonts w:hint="eastAsia" w:ascii="宋体" w:hAnsi="宋体" w:eastAsia="宋体" w:cs="宋体"/>
        </w:rPr>
        <w:fldChar w:fldCharType="separate"/>
      </w:r>
      <w:r>
        <w:rPr>
          <w:rFonts w:hint="eastAsia" w:ascii="黑体" w:eastAsia="黑体"/>
          <w:i w:val="0"/>
        </w:rPr>
        <w:t xml:space="preserve">5 </w:t>
      </w:r>
      <w:r>
        <w:rPr>
          <w:rFonts w:hint="eastAsia"/>
        </w:rPr>
        <w:t>水</w:t>
      </w:r>
      <w:r>
        <w:rPr>
          <w:rFonts w:hint="eastAsia"/>
          <w:lang w:eastAsia="zh-CN"/>
        </w:rPr>
        <w:t>安全</w:t>
      </w:r>
      <w:r>
        <w:tab/>
      </w:r>
      <w:r>
        <w:fldChar w:fldCharType="begin"/>
      </w:r>
      <w:r>
        <w:instrText xml:space="preserve"> PAGEREF _Toc395239253 </w:instrText>
      </w:r>
      <w:r>
        <w:fldChar w:fldCharType="separate"/>
      </w:r>
      <w:r>
        <w:t>2</w:t>
      </w:r>
      <w:r>
        <w:fldChar w:fldCharType="end"/>
      </w:r>
      <w:r>
        <w:rPr>
          <w:rFonts w:hint="eastAsia" w:ascii="宋体" w:hAnsi="宋体" w:eastAsia="宋体" w:cs="宋体"/>
        </w:rPr>
        <w:fldChar w:fldCharType="end"/>
      </w:r>
    </w:p>
    <w:p>
      <w:pPr>
        <w:pStyle w:val="21"/>
        <w:tabs>
          <w:tab w:val="right" w:leader="dot" w:pos="9354"/>
        </w:tabs>
      </w:pPr>
      <w:r>
        <w:rPr>
          <w:rFonts w:hint="eastAsia" w:ascii="宋体" w:hAnsi="宋体" w:eastAsia="宋体" w:cs="宋体"/>
        </w:rPr>
        <w:fldChar w:fldCharType="begin"/>
      </w:r>
      <w:r>
        <w:rPr>
          <w:rFonts w:hint="eastAsia" w:ascii="宋体" w:hAnsi="宋体" w:eastAsia="宋体" w:cs="宋体"/>
        </w:rPr>
        <w:instrText xml:space="preserve"> HYPERLINK \l _Toc1572858368 </w:instrText>
      </w:r>
      <w:r>
        <w:rPr>
          <w:rFonts w:hint="eastAsia" w:ascii="宋体" w:hAnsi="宋体" w:eastAsia="宋体" w:cs="宋体"/>
        </w:rPr>
        <w:fldChar w:fldCharType="separate"/>
      </w:r>
      <w:r>
        <w:rPr>
          <w:rFonts w:hint="eastAsia" w:ascii="黑体" w:eastAsia="黑体"/>
          <w:i w:val="0"/>
        </w:rPr>
        <w:t xml:space="preserve">6 </w:t>
      </w:r>
      <w:r>
        <w:rPr>
          <w:rFonts w:hint="eastAsia"/>
        </w:rPr>
        <w:t>水资源</w:t>
      </w:r>
      <w:r>
        <w:tab/>
      </w:r>
      <w:r>
        <w:fldChar w:fldCharType="begin"/>
      </w:r>
      <w:r>
        <w:instrText xml:space="preserve"> PAGEREF _Toc1572858368 </w:instrText>
      </w:r>
      <w:r>
        <w:fldChar w:fldCharType="separate"/>
      </w:r>
      <w:r>
        <w:t>3</w:t>
      </w:r>
      <w:r>
        <w:fldChar w:fldCharType="end"/>
      </w:r>
      <w:r>
        <w:rPr>
          <w:rFonts w:hint="eastAsia" w:ascii="宋体" w:hAnsi="宋体" w:eastAsia="宋体" w:cs="宋体"/>
        </w:rPr>
        <w:fldChar w:fldCharType="end"/>
      </w:r>
    </w:p>
    <w:p>
      <w:pPr>
        <w:pStyle w:val="21"/>
        <w:tabs>
          <w:tab w:val="right" w:leader="dot" w:pos="9354"/>
        </w:tabs>
      </w:pPr>
      <w:r>
        <w:rPr>
          <w:rFonts w:hint="eastAsia" w:ascii="宋体" w:hAnsi="宋体" w:eastAsia="宋体" w:cs="宋体"/>
        </w:rPr>
        <w:fldChar w:fldCharType="begin"/>
      </w:r>
      <w:r>
        <w:rPr>
          <w:rFonts w:hint="eastAsia" w:ascii="宋体" w:hAnsi="宋体" w:eastAsia="宋体" w:cs="宋体"/>
        </w:rPr>
        <w:instrText xml:space="preserve"> HYPERLINK \l _Toc1607064806 </w:instrText>
      </w:r>
      <w:r>
        <w:rPr>
          <w:rFonts w:hint="eastAsia" w:ascii="宋体" w:hAnsi="宋体" w:eastAsia="宋体" w:cs="宋体"/>
        </w:rPr>
        <w:fldChar w:fldCharType="separate"/>
      </w:r>
      <w:r>
        <w:rPr>
          <w:rFonts w:hint="eastAsia" w:ascii="黑体" w:eastAsia="黑体"/>
          <w:i w:val="0"/>
        </w:rPr>
        <w:t xml:space="preserve">7 </w:t>
      </w:r>
      <w:r>
        <w:rPr>
          <w:rFonts w:hint="eastAsia"/>
        </w:rPr>
        <w:t>水环境</w:t>
      </w:r>
      <w:r>
        <w:tab/>
      </w:r>
      <w:r>
        <w:fldChar w:fldCharType="begin"/>
      </w:r>
      <w:r>
        <w:instrText xml:space="preserve"> PAGEREF _Toc1607064806 </w:instrText>
      </w:r>
      <w:r>
        <w:fldChar w:fldCharType="separate"/>
      </w:r>
      <w:r>
        <w:t>4</w:t>
      </w:r>
      <w:r>
        <w:fldChar w:fldCharType="end"/>
      </w:r>
      <w:r>
        <w:rPr>
          <w:rFonts w:hint="eastAsia" w:ascii="宋体" w:hAnsi="宋体" w:eastAsia="宋体" w:cs="宋体"/>
        </w:rPr>
        <w:fldChar w:fldCharType="end"/>
      </w:r>
    </w:p>
    <w:p>
      <w:pPr>
        <w:pStyle w:val="21"/>
        <w:tabs>
          <w:tab w:val="right" w:leader="dot" w:pos="9354"/>
        </w:tabs>
      </w:pPr>
      <w:r>
        <w:rPr>
          <w:rFonts w:hint="eastAsia" w:ascii="宋体" w:hAnsi="宋体" w:eastAsia="宋体" w:cs="宋体"/>
        </w:rPr>
        <w:fldChar w:fldCharType="begin"/>
      </w:r>
      <w:r>
        <w:rPr>
          <w:rFonts w:hint="eastAsia" w:ascii="宋体" w:hAnsi="宋体" w:eastAsia="宋体" w:cs="宋体"/>
        </w:rPr>
        <w:instrText xml:space="preserve"> HYPERLINK \l _Toc842602720 </w:instrText>
      </w:r>
      <w:r>
        <w:rPr>
          <w:rFonts w:hint="eastAsia" w:ascii="宋体" w:hAnsi="宋体" w:eastAsia="宋体" w:cs="宋体"/>
        </w:rPr>
        <w:fldChar w:fldCharType="separate"/>
      </w:r>
      <w:r>
        <w:rPr>
          <w:rFonts w:hint="eastAsia" w:ascii="黑体" w:eastAsia="黑体"/>
          <w:i w:val="0"/>
        </w:rPr>
        <w:t xml:space="preserve">8 </w:t>
      </w:r>
      <w:r>
        <w:rPr>
          <w:rFonts w:hint="eastAsia"/>
        </w:rPr>
        <w:t>水生态</w:t>
      </w:r>
      <w:r>
        <w:tab/>
      </w:r>
      <w:r>
        <w:fldChar w:fldCharType="begin"/>
      </w:r>
      <w:r>
        <w:instrText xml:space="preserve"> PAGEREF _Toc842602720 </w:instrText>
      </w:r>
      <w:r>
        <w:fldChar w:fldCharType="separate"/>
      </w:r>
      <w:r>
        <w:t>4</w:t>
      </w:r>
      <w:r>
        <w:fldChar w:fldCharType="end"/>
      </w:r>
      <w:r>
        <w:rPr>
          <w:rFonts w:hint="eastAsia" w:ascii="宋体" w:hAnsi="宋体" w:eastAsia="宋体" w:cs="宋体"/>
        </w:rPr>
        <w:fldChar w:fldCharType="end"/>
      </w:r>
    </w:p>
    <w:p>
      <w:pPr>
        <w:pStyle w:val="21"/>
        <w:tabs>
          <w:tab w:val="right" w:leader="dot" w:pos="9354"/>
        </w:tabs>
      </w:pPr>
      <w:r>
        <w:rPr>
          <w:rFonts w:hint="eastAsia" w:ascii="宋体" w:hAnsi="宋体" w:eastAsia="宋体" w:cs="宋体"/>
        </w:rPr>
        <w:fldChar w:fldCharType="begin"/>
      </w:r>
      <w:r>
        <w:rPr>
          <w:rFonts w:hint="eastAsia" w:ascii="宋体" w:hAnsi="宋体" w:eastAsia="宋体" w:cs="宋体"/>
        </w:rPr>
        <w:instrText xml:space="preserve"> HYPERLINK \l _Toc1149844180 </w:instrText>
      </w:r>
      <w:r>
        <w:rPr>
          <w:rFonts w:hint="eastAsia" w:ascii="宋体" w:hAnsi="宋体" w:eastAsia="宋体" w:cs="宋体"/>
        </w:rPr>
        <w:fldChar w:fldCharType="separate"/>
      </w:r>
      <w:r>
        <w:rPr>
          <w:rFonts w:hint="eastAsia" w:ascii="黑体" w:eastAsia="黑体"/>
          <w:i w:val="0"/>
        </w:rPr>
        <w:t xml:space="preserve">9 </w:t>
      </w:r>
      <w:r>
        <w:rPr>
          <w:rFonts w:hint="eastAsia"/>
        </w:rPr>
        <w:t>水文化</w:t>
      </w:r>
      <w:r>
        <w:tab/>
      </w:r>
      <w:r>
        <w:fldChar w:fldCharType="begin"/>
      </w:r>
      <w:r>
        <w:instrText xml:space="preserve"> PAGEREF _Toc1149844180 </w:instrText>
      </w:r>
      <w:r>
        <w:fldChar w:fldCharType="separate"/>
      </w:r>
      <w:r>
        <w:t>5</w:t>
      </w:r>
      <w:r>
        <w:fldChar w:fldCharType="end"/>
      </w:r>
      <w:r>
        <w:rPr>
          <w:rFonts w:hint="eastAsia" w:ascii="宋体" w:hAnsi="宋体" w:eastAsia="宋体" w:cs="宋体"/>
        </w:rPr>
        <w:fldChar w:fldCharType="end"/>
      </w:r>
    </w:p>
    <w:p>
      <w:pPr>
        <w:pStyle w:val="21"/>
        <w:tabs>
          <w:tab w:val="right" w:leader="dot" w:pos="9354"/>
        </w:tabs>
      </w:pPr>
      <w:r>
        <w:rPr>
          <w:rFonts w:hint="eastAsia" w:ascii="宋体" w:hAnsi="宋体" w:eastAsia="宋体" w:cs="宋体"/>
        </w:rPr>
        <w:fldChar w:fldCharType="begin"/>
      </w:r>
      <w:r>
        <w:rPr>
          <w:rFonts w:hint="eastAsia" w:ascii="宋体" w:hAnsi="宋体" w:eastAsia="宋体" w:cs="宋体"/>
        </w:rPr>
        <w:instrText xml:space="preserve"> HYPERLINK \l _Toc1759907906 </w:instrText>
      </w:r>
      <w:r>
        <w:rPr>
          <w:rFonts w:hint="eastAsia" w:ascii="宋体" w:hAnsi="宋体" w:eastAsia="宋体" w:cs="宋体"/>
        </w:rPr>
        <w:fldChar w:fldCharType="separate"/>
      </w:r>
      <w:r>
        <w:rPr>
          <w:rFonts w:hint="eastAsia" w:ascii="黑体" w:eastAsia="黑体"/>
          <w:i w:val="0"/>
        </w:rPr>
        <w:t xml:space="preserve">10 </w:t>
      </w:r>
      <w:r>
        <w:rPr>
          <w:rFonts w:hint="eastAsia"/>
        </w:rPr>
        <w:t>水经济</w:t>
      </w:r>
      <w:r>
        <w:tab/>
      </w:r>
      <w:r>
        <w:fldChar w:fldCharType="begin"/>
      </w:r>
      <w:r>
        <w:instrText xml:space="preserve"> PAGEREF _Toc1759907906 </w:instrText>
      </w:r>
      <w:r>
        <w:fldChar w:fldCharType="separate"/>
      </w:r>
      <w:r>
        <w:t>5</w:t>
      </w:r>
      <w:r>
        <w:fldChar w:fldCharType="end"/>
      </w:r>
      <w:r>
        <w:rPr>
          <w:rFonts w:hint="eastAsia" w:ascii="宋体" w:hAnsi="宋体" w:eastAsia="宋体" w:cs="宋体"/>
        </w:rPr>
        <w:fldChar w:fldCharType="end"/>
      </w:r>
    </w:p>
    <w:p>
      <w:pPr>
        <w:pStyle w:val="21"/>
        <w:tabs>
          <w:tab w:val="right" w:leader="dot" w:pos="9354"/>
        </w:tabs>
      </w:pPr>
      <w:r>
        <w:rPr>
          <w:rFonts w:hint="eastAsia" w:ascii="宋体" w:hAnsi="宋体" w:eastAsia="宋体" w:cs="宋体"/>
        </w:rPr>
        <w:fldChar w:fldCharType="begin"/>
      </w:r>
      <w:r>
        <w:rPr>
          <w:rFonts w:hint="eastAsia" w:ascii="宋体" w:hAnsi="宋体" w:eastAsia="宋体" w:cs="宋体"/>
        </w:rPr>
        <w:instrText xml:space="preserve"> HYPERLINK \l _Toc2131374342 </w:instrText>
      </w:r>
      <w:r>
        <w:rPr>
          <w:rFonts w:hint="eastAsia" w:ascii="宋体" w:hAnsi="宋体" w:eastAsia="宋体" w:cs="宋体"/>
        </w:rPr>
        <w:fldChar w:fldCharType="separate"/>
      </w:r>
      <w:r>
        <w:rPr>
          <w:rFonts w:hint="eastAsia" w:ascii="黑体" w:eastAsia="黑体"/>
          <w:i w:val="0"/>
        </w:rPr>
        <w:t xml:space="preserve">11 </w:t>
      </w:r>
      <w:r>
        <w:rPr>
          <w:rFonts w:hint="eastAsia"/>
        </w:rPr>
        <w:t>水管理</w:t>
      </w:r>
      <w:r>
        <w:tab/>
      </w:r>
      <w:r>
        <w:fldChar w:fldCharType="begin"/>
      </w:r>
      <w:r>
        <w:instrText xml:space="preserve"> PAGEREF _Toc2131374342 </w:instrText>
      </w:r>
      <w:r>
        <w:fldChar w:fldCharType="separate"/>
      </w:r>
      <w:r>
        <w:t>5</w:t>
      </w:r>
      <w:r>
        <w:fldChar w:fldCharType="end"/>
      </w:r>
      <w:r>
        <w:rPr>
          <w:rFonts w:hint="eastAsia" w:ascii="宋体" w:hAnsi="宋体" w:eastAsia="宋体" w:cs="宋体"/>
        </w:rPr>
        <w:fldChar w:fldCharType="end"/>
      </w:r>
    </w:p>
    <w:p>
      <w:pPr>
        <w:pStyle w:val="21"/>
        <w:tabs>
          <w:tab w:val="right" w:leader="dot" w:pos="9354"/>
        </w:tabs>
      </w:pPr>
      <w:r>
        <w:rPr>
          <w:rFonts w:hint="eastAsia" w:ascii="宋体" w:hAnsi="宋体" w:eastAsia="宋体" w:cs="宋体"/>
        </w:rPr>
        <w:fldChar w:fldCharType="begin"/>
      </w:r>
      <w:r>
        <w:rPr>
          <w:rFonts w:hint="eastAsia" w:ascii="宋体" w:hAnsi="宋体" w:eastAsia="宋体" w:cs="宋体"/>
        </w:rPr>
        <w:instrText xml:space="preserve"> HYPERLINK \l _Toc526846960 </w:instrText>
      </w:r>
      <w:r>
        <w:rPr>
          <w:rFonts w:hint="eastAsia" w:ascii="宋体" w:hAnsi="宋体" w:eastAsia="宋体" w:cs="宋体"/>
        </w:rPr>
        <w:fldChar w:fldCharType="separate"/>
      </w:r>
      <w:r>
        <w:rPr>
          <w:rFonts w:hint="eastAsia"/>
        </w:rPr>
        <w:t>附  录  A</w:t>
      </w:r>
      <w:r>
        <w:rPr>
          <w:rFonts w:hint="eastAsia"/>
          <w:lang w:eastAsia="zh-CN"/>
        </w:rPr>
        <w:t>（水生态应急响应流程）</w:t>
      </w:r>
      <w:r>
        <w:tab/>
      </w:r>
      <w:r>
        <w:fldChar w:fldCharType="begin"/>
      </w:r>
      <w:r>
        <w:instrText xml:space="preserve"> PAGEREF _Toc526846960 </w:instrText>
      </w:r>
      <w:r>
        <w:fldChar w:fldCharType="separate"/>
      </w:r>
      <w:r>
        <w:t>6</w:t>
      </w:r>
      <w:r>
        <w:fldChar w:fldCharType="end"/>
      </w:r>
      <w:r>
        <w:rPr>
          <w:rFonts w:hint="eastAsia" w:ascii="宋体" w:hAnsi="宋体" w:eastAsia="宋体" w:cs="宋体"/>
        </w:rPr>
        <w:fldChar w:fldCharType="end"/>
      </w:r>
    </w:p>
    <w:p>
      <w:pPr>
        <w:pStyle w:val="21"/>
        <w:tabs>
          <w:tab w:val="right" w:leader="dot" w:pos="9354"/>
        </w:tabs>
      </w:pPr>
      <w:r>
        <w:rPr>
          <w:rFonts w:hint="eastAsia" w:ascii="宋体" w:hAnsi="宋体" w:eastAsia="宋体" w:cs="宋体"/>
        </w:rPr>
        <w:fldChar w:fldCharType="begin"/>
      </w:r>
      <w:r>
        <w:rPr>
          <w:rFonts w:hint="eastAsia" w:ascii="宋体" w:hAnsi="宋体" w:eastAsia="宋体" w:cs="宋体"/>
        </w:rPr>
        <w:instrText xml:space="preserve"> HYPERLINK \l _Toc1896115721 </w:instrText>
      </w:r>
      <w:r>
        <w:rPr>
          <w:rFonts w:hint="eastAsia" w:ascii="宋体" w:hAnsi="宋体" w:eastAsia="宋体" w:cs="宋体"/>
        </w:rPr>
        <w:fldChar w:fldCharType="separate"/>
      </w:r>
      <w:r>
        <w:rPr>
          <w:rFonts w:hint="eastAsia"/>
        </w:rPr>
        <w:t>附  录  B</w:t>
      </w:r>
      <w:r>
        <w:rPr>
          <w:rFonts w:hint="eastAsia"/>
          <w:lang w:eastAsia="zh-CN"/>
        </w:rPr>
        <w:t>（常见水生植物及滨河陆生植物）</w:t>
      </w:r>
      <w:r>
        <w:tab/>
      </w:r>
      <w:r>
        <w:fldChar w:fldCharType="begin"/>
      </w:r>
      <w:r>
        <w:instrText xml:space="preserve"> PAGEREF _Toc1896115721 </w:instrText>
      </w:r>
      <w:r>
        <w:fldChar w:fldCharType="separate"/>
      </w:r>
      <w:r>
        <w:t>7</w:t>
      </w:r>
      <w:r>
        <w:fldChar w:fldCharType="end"/>
      </w:r>
      <w:r>
        <w:rPr>
          <w:rFonts w:hint="eastAsia" w:ascii="宋体" w:hAnsi="宋体" w:eastAsia="宋体" w:cs="宋体"/>
        </w:rPr>
        <w:fldChar w:fldCharType="end"/>
      </w:r>
    </w:p>
    <w:p>
      <w:pPr>
        <w:pStyle w:val="21"/>
        <w:tabs>
          <w:tab w:val="right" w:leader="dot" w:pos="9354"/>
        </w:tabs>
      </w:pPr>
      <w:r>
        <w:rPr>
          <w:rFonts w:hint="eastAsia" w:ascii="宋体" w:hAnsi="宋体" w:eastAsia="宋体" w:cs="宋体"/>
        </w:rPr>
        <w:fldChar w:fldCharType="begin"/>
      </w:r>
      <w:r>
        <w:rPr>
          <w:rFonts w:hint="eastAsia" w:ascii="宋体" w:hAnsi="宋体" w:eastAsia="宋体" w:cs="宋体"/>
        </w:rPr>
        <w:instrText xml:space="preserve"> HYPERLINK \l _Toc816794623 </w:instrText>
      </w:r>
      <w:r>
        <w:rPr>
          <w:rFonts w:hint="eastAsia" w:ascii="宋体" w:hAnsi="宋体" w:eastAsia="宋体" w:cs="宋体"/>
        </w:rPr>
        <w:fldChar w:fldCharType="separate"/>
      </w:r>
      <w:r>
        <w:rPr>
          <w:rFonts w:hint="eastAsia"/>
        </w:rPr>
        <w:t>附  录  C</w:t>
      </w:r>
      <w:r>
        <w:rPr>
          <w:rFonts w:hint="eastAsia"/>
          <w:lang w:eastAsia="zh-CN"/>
        </w:rPr>
        <w:t>（重点保护野生水生及滨河动物）</w:t>
      </w:r>
      <w:r>
        <w:tab/>
      </w:r>
      <w:r>
        <w:fldChar w:fldCharType="begin"/>
      </w:r>
      <w:r>
        <w:instrText xml:space="preserve"> PAGEREF _Toc816794623 </w:instrText>
      </w:r>
      <w:r>
        <w:fldChar w:fldCharType="separate"/>
      </w:r>
      <w:r>
        <w:t>9</w:t>
      </w:r>
      <w:r>
        <w:fldChar w:fldCharType="end"/>
      </w:r>
      <w:r>
        <w:rPr>
          <w:rFonts w:hint="eastAsia" w:ascii="宋体" w:hAnsi="宋体" w:eastAsia="宋体" w:cs="宋体"/>
        </w:rPr>
        <w:fldChar w:fldCharType="end"/>
      </w:r>
    </w:p>
    <w:p>
      <w:pPr>
        <w:pStyle w:val="21"/>
        <w:tabs>
          <w:tab w:val="right" w:leader="dot" w:pos="9354"/>
        </w:tabs>
      </w:pPr>
      <w:r>
        <w:rPr>
          <w:rFonts w:hint="eastAsia" w:ascii="宋体" w:hAnsi="宋体" w:eastAsia="宋体" w:cs="宋体"/>
        </w:rPr>
        <w:fldChar w:fldCharType="begin"/>
      </w:r>
      <w:r>
        <w:rPr>
          <w:rFonts w:hint="eastAsia" w:ascii="宋体" w:hAnsi="宋体" w:eastAsia="宋体" w:cs="宋体"/>
        </w:rPr>
        <w:instrText xml:space="preserve"> HYPERLINK \l _Toc200598187 </w:instrText>
      </w:r>
      <w:r>
        <w:rPr>
          <w:rFonts w:hint="eastAsia" w:ascii="宋体" w:hAnsi="宋体" w:eastAsia="宋体" w:cs="宋体"/>
        </w:rPr>
        <w:fldChar w:fldCharType="separate"/>
      </w:r>
      <w:r>
        <w:rPr>
          <w:rFonts w:hint="eastAsia"/>
          <w:spacing w:val="105"/>
        </w:rPr>
        <w:t>参考文</w:t>
      </w:r>
      <w:r>
        <w:rPr>
          <w:rFonts w:hint="eastAsia"/>
        </w:rPr>
        <w:t>献</w:t>
      </w:r>
      <w:r>
        <w:tab/>
      </w:r>
      <w:r>
        <w:fldChar w:fldCharType="begin"/>
      </w:r>
      <w:r>
        <w:instrText xml:space="preserve"> PAGEREF _Toc200598187 </w:instrText>
      </w:r>
      <w:r>
        <w:fldChar w:fldCharType="separate"/>
      </w:r>
      <w:r>
        <w:t>11</w:t>
      </w:r>
      <w:r>
        <w:fldChar w:fldCharType="end"/>
      </w:r>
      <w:r>
        <w:rPr>
          <w:rFonts w:hint="eastAsia" w:ascii="宋体" w:hAnsi="宋体" w:eastAsia="宋体" w:cs="宋体"/>
        </w:rPr>
        <w:fldChar w:fldCharType="end"/>
      </w:r>
    </w:p>
    <w:p>
      <w:pPr>
        <w:pStyle w:val="93"/>
        <w:spacing w:after="468"/>
        <w:rPr>
          <w:spacing w:val="320"/>
        </w:rPr>
      </w:pPr>
      <w:r>
        <w:rPr>
          <w:rFonts w:hint="eastAsia" w:ascii="宋体" w:hAnsi="宋体" w:eastAsia="宋体" w:cs="宋体"/>
        </w:rPr>
        <w:fldChar w:fldCharType="end"/>
      </w:r>
    </w:p>
    <w:p/>
    <w:p/>
    <w:p/>
    <w:p/>
    <w:p/>
    <w:p/>
    <w:p>
      <w:pPr>
        <w:sectPr>
          <w:footerReference r:id="rId8" w:type="default"/>
          <w:pgSz w:w="11906" w:h="16838"/>
          <w:pgMar w:top="1928" w:right="1134" w:bottom="1134" w:left="1134" w:header="1418" w:footer="1134" w:gutter="284"/>
          <w:pgNumType w:fmt="upperRoman" w:start="1"/>
          <w:cols w:space="425" w:num="1"/>
          <w:formProt w:val="0"/>
          <w:docGrid w:type="lines" w:linePitch="312" w:charSpace="0"/>
        </w:sectPr>
      </w:pPr>
    </w:p>
    <w:bookmarkEnd w:id="16"/>
    <w:p>
      <w:pPr>
        <w:pStyle w:val="91"/>
        <w:spacing w:after="468"/>
      </w:pPr>
      <w:bookmarkStart w:id="17" w:name="_Toc554140863"/>
      <w:bookmarkStart w:id="18" w:name="_Toc1177077242"/>
      <w:bookmarkStart w:id="19" w:name="BookMark2"/>
      <w:r>
        <w:rPr>
          <w:spacing w:val="320"/>
        </w:rPr>
        <w:t>前</w:t>
      </w:r>
      <w:r>
        <w:t>言</w:t>
      </w:r>
      <w:bookmarkEnd w:id="17"/>
      <w:bookmarkEnd w:id="18"/>
    </w:p>
    <w:p>
      <w:pPr>
        <w:pStyle w:val="58"/>
        <w:ind w:firstLine="420"/>
      </w:pPr>
      <w:r>
        <w:rPr>
          <w:rFonts w:hint="eastAsia"/>
        </w:rPr>
        <w:t>本文件按照GB/T1.1—2020《标准化工作导则第1部分：标准化文件的结构和起草规则》的规定起草。</w:t>
      </w:r>
    </w:p>
    <w:p>
      <w:pPr>
        <w:pStyle w:val="58"/>
        <w:ind w:firstLine="420"/>
      </w:pPr>
      <w:r>
        <w:rPr>
          <w:rFonts w:hint="eastAsia"/>
        </w:rPr>
        <w:t>本文件由山西省水利厅提出、组织实施和监督检查。</w:t>
      </w:r>
    </w:p>
    <w:p>
      <w:pPr>
        <w:pStyle w:val="58"/>
        <w:ind w:firstLine="420"/>
      </w:pPr>
      <w:r>
        <w:rPr>
          <w:rFonts w:hint="eastAsia"/>
        </w:rPr>
        <w:t>山西省市场监督管理局对标准的组织实施情况进行监督检查。</w:t>
      </w:r>
    </w:p>
    <w:p>
      <w:pPr>
        <w:pStyle w:val="58"/>
        <w:ind w:firstLine="420"/>
      </w:pPr>
      <w:r>
        <w:rPr>
          <w:rFonts w:hint="eastAsia"/>
        </w:rPr>
        <w:t>本文件由山西省水利标准化技术委员会归口。</w:t>
      </w:r>
    </w:p>
    <w:p>
      <w:pPr>
        <w:pStyle w:val="58"/>
        <w:ind w:firstLine="420"/>
        <w:rPr>
          <w:rFonts w:hint="eastAsia" w:eastAsia="宋体"/>
          <w:lang w:eastAsia="zh-CN"/>
        </w:rPr>
      </w:pPr>
      <w:r>
        <w:rPr>
          <w:rFonts w:hint="eastAsia"/>
        </w:rPr>
        <w:t>本文件起草单位：</w:t>
      </w:r>
      <w:bookmarkStart w:id="89" w:name="_GoBack"/>
      <w:bookmarkEnd w:id="89"/>
    </w:p>
    <w:p>
      <w:pPr>
        <w:pStyle w:val="58"/>
        <w:jc w:val="both"/>
        <w:rPr>
          <w:rFonts w:hint="eastAsia" w:hAnsi="Times New Roman" w:cs="Times New Roman"/>
          <w:highlight w:val="none"/>
          <w:lang w:eastAsia="zh-CN"/>
        </w:rPr>
      </w:pPr>
      <w:r>
        <w:rPr>
          <w:rFonts w:hint="eastAsia"/>
        </w:rPr>
        <w:t>本文件主要起草人：</w:t>
      </w:r>
    </w:p>
    <w:p>
      <w:pPr>
        <w:pStyle w:val="58"/>
        <w:ind w:firstLine="420"/>
      </w:pPr>
    </w:p>
    <w:p/>
    <w:p/>
    <w:p/>
    <w:p/>
    <w:p/>
    <w:p/>
    <w:p/>
    <w:p/>
    <w:p/>
    <w:p/>
    <w:p/>
    <w:p/>
    <w:p/>
    <w:p/>
    <w:p/>
    <w:p/>
    <w:p>
      <w:pPr>
        <w:sectPr>
          <w:headerReference r:id="rId9" w:type="default"/>
          <w:footerReference r:id="rId11" w:type="default"/>
          <w:headerReference r:id="rId10" w:type="even"/>
          <w:footerReference r:id="rId12" w:type="even"/>
          <w:pgSz w:w="11906" w:h="16838"/>
          <w:pgMar w:top="1928" w:right="1134" w:bottom="1134" w:left="1134" w:header="1418" w:footer="1134" w:gutter="284"/>
          <w:pgNumType w:fmt="upperRoman"/>
          <w:cols w:space="425" w:num="1"/>
          <w:formProt w:val="0"/>
          <w:docGrid w:type="lines" w:linePitch="312" w:charSpace="0"/>
        </w:sectPr>
      </w:pPr>
    </w:p>
    <w:bookmarkEnd w:id="19"/>
    <w:sdt>
      <w:sdtPr>
        <w:tag w:val="NEW_STAND_NAME"/>
        <w:id w:val="595910757"/>
        <w:lock w:val="sdtLocked"/>
        <w:placeholder>
          <w:docPart w:val="{991260fb-c73f-42df-83c8-90f534c6688d}"/>
        </w:placeholder>
      </w:sdtPr>
      <w:sdtContent>
        <w:p>
          <w:pPr>
            <w:pStyle w:val="179"/>
            <w:spacing w:before="312" w:beforeLines="100" w:after="686" w:afterLines="220"/>
          </w:pPr>
          <w:bookmarkStart w:id="20" w:name="NEW_STAND_NAME"/>
          <w:bookmarkStart w:id="21" w:name="BookMark4"/>
          <w:r>
            <w:rPr>
              <w:rFonts w:hint="eastAsia"/>
            </w:rPr>
            <w:t>幸福河湖建设导则</w:t>
          </w:r>
        </w:p>
      </w:sdtContent>
    </w:sdt>
    <w:bookmarkEnd w:id="20"/>
    <w:p>
      <w:pPr>
        <w:pStyle w:val="106"/>
        <w:spacing w:before="312" w:after="312"/>
      </w:pPr>
      <w:bookmarkStart w:id="22" w:name="_Toc24884211"/>
      <w:bookmarkStart w:id="23" w:name="_Toc26648465"/>
      <w:bookmarkStart w:id="24" w:name="_Toc26718930"/>
      <w:bookmarkStart w:id="25" w:name="_Toc882431786"/>
      <w:bookmarkStart w:id="26" w:name="_Toc17233333"/>
      <w:bookmarkStart w:id="27" w:name="_Toc17233325"/>
      <w:bookmarkStart w:id="28" w:name="_Toc26986530"/>
      <w:bookmarkStart w:id="29" w:name="_Toc26986771"/>
      <w:bookmarkStart w:id="30" w:name="_Toc97191423"/>
      <w:bookmarkStart w:id="31" w:name="_Toc2140238986"/>
      <w:bookmarkStart w:id="32" w:name="_Toc24884218"/>
      <w:r>
        <w:rPr>
          <w:rFonts w:hint="eastAsia"/>
        </w:rPr>
        <w:t>范围</w:t>
      </w:r>
      <w:bookmarkEnd w:id="22"/>
      <w:bookmarkEnd w:id="23"/>
      <w:bookmarkEnd w:id="24"/>
      <w:bookmarkEnd w:id="25"/>
      <w:bookmarkEnd w:id="26"/>
      <w:bookmarkEnd w:id="27"/>
      <w:bookmarkEnd w:id="28"/>
      <w:bookmarkEnd w:id="29"/>
      <w:bookmarkEnd w:id="30"/>
      <w:bookmarkEnd w:id="31"/>
      <w:bookmarkEnd w:id="32"/>
    </w:p>
    <w:p>
      <w:pPr>
        <w:pStyle w:val="58"/>
        <w:ind w:firstLine="420"/>
      </w:pPr>
      <w:bookmarkStart w:id="33" w:name="_Toc26986772"/>
      <w:bookmarkStart w:id="34" w:name="_Toc97191424"/>
      <w:bookmarkStart w:id="35" w:name="_Toc26718931"/>
      <w:bookmarkStart w:id="36" w:name="_Toc26986531"/>
      <w:bookmarkStart w:id="37" w:name="_Toc17233334"/>
      <w:bookmarkStart w:id="38" w:name="_Toc868824886"/>
      <w:bookmarkStart w:id="39" w:name="_Toc24884219"/>
      <w:bookmarkStart w:id="40" w:name="_Toc24884212"/>
      <w:bookmarkStart w:id="41" w:name="_Toc26648466"/>
      <w:bookmarkStart w:id="42" w:name="_Toc17233326"/>
      <w:r>
        <w:rPr>
          <w:rFonts w:hint="eastAsia"/>
        </w:rPr>
        <w:t>本文件给出了幸福河湖建设的术语和定义，从总体要求、水</w:t>
      </w:r>
      <w:r>
        <w:rPr>
          <w:rFonts w:hint="eastAsia"/>
          <w:lang w:eastAsia="zh-CN"/>
        </w:rPr>
        <w:t>安全</w:t>
      </w:r>
      <w:r>
        <w:rPr>
          <w:rFonts w:hint="eastAsia"/>
        </w:rPr>
        <w:t>、水资源、水环境、水生态、水文化、水经济、水管理等方面，明确了幸福河湖建设内容和要求。</w:t>
      </w:r>
    </w:p>
    <w:p>
      <w:pPr>
        <w:pStyle w:val="58"/>
        <w:ind w:firstLine="420"/>
      </w:pPr>
      <w:r>
        <w:rPr>
          <w:rFonts w:hint="eastAsia"/>
        </w:rPr>
        <w:t>本文件适用于山西省境内幸福河湖的建设。</w:t>
      </w:r>
    </w:p>
    <w:p>
      <w:pPr>
        <w:pStyle w:val="106"/>
        <w:spacing w:before="312" w:after="312"/>
      </w:pPr>
      <w:bookmarkStart w:id="43" w:name="_Toc162816881"/>
      <w:r>
        <w:rPr>
          <w:rFonts w:hint="eastAsia"/>
        </w:rPr>
        <w:t>规范性引用文件</w:t>
      </w:r>
      <w:bookmarkEnd w:id="33"/>
      <w:bookmarkEnd w:id="34"/>
      <w:bookmarkEnd w:id="35"/>
      <w:bookmarkEnd w:id="36"/>
      <w:bookmarkEnd w:id="37"/>
      <w:bookmarkEnd w:id="38"/>
      <w:bookmarkEnd w:id="39"/>
      <w:bookmarkEnd w:id="40"/>
      <w:bookmarkEnd w:id="41"/>
      <w:bookmarkEnd w:id="42"/>
      <w:bookmarkEnd w:id="43"/>
    </w:p>
    <w:sdt>
      <w:sdtPr>
        <w:rPr>
          <w:rFonts w:hint="eastAsia"/>
        </w:rPr>
        <w:id w:val="715848253"/>
        <w:placeholder>
          <w:docPart w:val="{b579f755-b1fa-4c28-8ca6-d926c53d1686}"/>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8"/>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8"/>
        <w:ind w:firstLine="420"/>
        <w:rPr>
          <w:lang w:val="en"/>
        </w:rPr>
      </w:pPr>
      <w:bookmarkStart w:id="44" w:name="_Toc1836891362"/>
      <w:bookmarkStart w:id="45" w:name="_Toc97191425"/>
      <w:r>
        <w:rPr>
          <w:rFonts w:hint="eastAsia"/>
        </w:rPr>
        <w:t>GB</w:t>
      </w:r>
      <w:r>
        <w:rPr>
          <w:lang w:val="en"/>
        </w:rPr>
        <w:t xml:space="preserve"> 14848 </w:t>
      </w:r>
      <w:r>
        <w:rPr>
          <w:rFonts w:hint="eastAsia"/>
          <w:lang w:val="en"/>
        </w:rPr>
        <w:t>地下水质量标准</w:t>
      </w:r>
    </w:p>
    <w:p>
      <w:pPr>
        <w:pStyle w:val="58"/>
        <w:ind w:firstLine="420"/>
      </w:pPr>
      <w:r>
        <w:rPr>
          <w:rFonts w:hint="eastAsia"/>
        </w:rPr>
        <w:t xml:space="preserve">GB </w:t>
      </w:r>
      <w:r>
        <w:rPr>
          <w:lang w:val="en"/>
        </w:rPr>
        <w:t xml:space="preserve">16889 </w:t>
      </w:r>
      <w:r>
        <w:rPr>
          <w:rFonts w:hint="eastAsia"/>
          <w:lang w:val="en"/>
        </w:rPr>
        <w:t>生活垃圾填埋场控制标准</w:t>
      </w:r>
    </w:p>
    <w:p>
      <w:pPr>
        <w:pStyle w:val="58"/>
        <w:ind w:firstLine="420"/>
        <w:rPr>
          <w:lang w:val="en"/>
        </w:rPr>
      </w:pPr>
      <w:r>
        <w:rPr>
          <w:rFonts w:hint="eastAsia"/>
        </w:rPr>
        <w:t xml:space="preserve">GB </w:t>
      </w:r>
      <w:r>
        <w:rPr>
          <w:lang w:val="en"/>
        </w:rPr>
        <w:t xml:space="preserve">18599 </w:t>
      </w:r>
      <w:r>
        <w:rPr>
          <w:rFonts w:hint="eastAsia"/>
          <w:lang w:val="en"/>
        </w:rPr>
        <w:t>一般工业固体废物贮存和填埋污染控制标准</w:t>
      </w:r>
    </w:p>
    <w:p>
      <w:pPr>
        <w:pStyle w:val="58"/>
        <w:ind w:firstLine="420"/>
        <w:rPr>
          <w:lang w:val="en"/>
        </w:rPr>
      </w:pPr>
      <w:r>
        <w:rPr>
          <w:rFonts w:hint="eastAsia"/>
        </w:rPr>
        <w:t xml:space="preserve">GB </w:t>
      </w:r>
      <w:r>
        <w:rPr>
          <w:lang w:val="en"/>
        </w:rPr>
        <w:t>36600 土壤环境质量建设用地土壤污染风险管控标准</w:t>
      </w:r>
    </w:p>
    <w:p>
      <w:pPr>
        <w:pStyle w:val="58"/>
        <w:ind w:firstLine="420"/>
      </w:pPr>
      <w:r>
        <w:rPr>
          <w:rFonts w:hint="eastAsia"/>
        </w:rPr>
        <w:t>GB 3838 地表水环境质量标准</w:t>
      </w:r>
    </w:p>
    <w:p>
      <w:pPr>
        <w:pStyle w:val="58"/>
        <w:ind w:firstLine="420"/>
      </w:pPr>
      <w:r>
        <w:rPr>
          <w:rFonts w:hint="eastAsia"/>
        </w:rPr>
        <w:t>GB 50201 防洪标准</w:t>
      </w:r>
    </w:p>
    <w:p>
      <w:pPr>
        <w:pStyle w:val="58"/>
        <w:ind w:firstLine="420"/>
      </w:pPr>
      <w:r>
        <w:rPr>
          <w:rFonts w:hint="eastAsia"/>
        </w:rPr>
        <w:t>GB 50286 堤防工程设计规范</w:t>
      </w:r>
    </w:p>
    <w:p>
      <w:pPr>
        <w:pStyle w:val="58"/>
        <w:ind w:firstLine="420"/>
        <w:rPr>
          <w:lang w:val="en"/>
        </w:rPr>
      </w:pPr>
      <w:r>
        <w:rPr>
          <w:lang w:val="en"/>
        </w:rPr>
        <w:t xml:space="preserve">GB 5085 </w:t>
      </w:r>
      <w:r>
        <w:rPr>
          <w:rFonts w:hint="eastAsia"/>
          <w:lang w:val="en"/>
        </w:rPr>
        <w:t>危险废物鉴别标准</w:t>
      </w:r>
    </w:p>
    <w:p>
      <w:pPr>
        <w:pStyle w:val="58"/>
        <w:ind w:firstLine="420"/>
        <w:rPr>
          <w:lang w:val="en"/>
        </w:rPr>
      </w:pPr>
      <w:r>
        <w:rPr>
          <w:rFonts w:hint="eastAsia"/>
        </w:rPr>
        <w:t>GB</w:t>
      </w:r>
      <w:r>
        <w:rPr>
          <w:lang w:val="en"/>
        </w:rPr>
        <w:t xml:space="preserve"> 5749 </w:t>
      </w:r>
      <w:r>
        <w:rPr>
          <w:rFonts w:hint="eastAsia"/>
          <w:lang w:val="en"/>
        </w:rPr>
        <w:t>生活饮用水卫生标准</w:t>
      </w:r>
    </w:p>
    <w:p>
      <w:pPr>
        <w:pStyle w:val="58"/>
        <w:ind w:firstLine="420"/>
        <w:rPr>
          <w:lang w:val="en"/>
        </w:rPr>
      </w:pPr>
      <w:r>
        <w:rPr>
          <w:rFonts w:hint="eastAsia"/>
        </w:rPr>
        <w:t>GB/</w:t>
      </w:r>
      <w:r>
        <w:rPr>
          <w:lang w:val="en"/>
        </w:rPr>
        <w:t>T</w:t>
      </w:r>
      <w:r>
        <w:rPr>
          <w:rFonts w:hint="eastAsia"/>
        </w:rPr>
        <w:t xml:space="preserve"> </w:t>
      </w:r>
      <w:r>
        <w:rPr>
          <w:lang w:val="en"/>
        </w:rPr>
        <w:t xml:space="preserve">14684 </w:t>
      </w:r>
      <w:r>
        <w:rPr>
          <w:rFonts w:hint="eastAsia"/>
          <w:lang w:val="en"/>
        </w:rPr>
        <w:t>建设用砂</w:t>
      </w:r>
    </w:p>
    <w:p>
      <w:pPr>
        <w:pStyle w:val="58"/>
        <w:ind w:firstLine="420"/>
      </w:pPr>
      <w:r>
        <w:rPr>
          <w:rFonts w:hint="eastAsia"/>
        </w:rPr>
        <w:t>CJ3020 生活饮用水水源水质标准</w:t>
      </w:r>
    </w:p>
    <w:p>
      <w:pPr>
        <w:pStyle w:val="58"/>
        <w:ind w:firstLine="420"/>
      </w:pPr>
      <w:r>
        <w:rPr>
          <w:rFonts w:hint="eastAsia"/>
        </w:rPr>
        <w:t>HJ338 饮用水水源保护区划分技术规范</w:t>
      </w:r>
    </w:p>
    <w:p>
      <w:pPr>
        <w:pStyle w:val="58"/>
        <w:ind w:firstLine="420"/>
      </w:pPr>
      <w:r>
        <w:rPr>
          <w:rFonts w:hint="eastAsia"/>
        </w:rPr>
        <w:t>HJ773 集中式饮用水水源地规范化建设环境保护技术要求</w:t>
      </w:r>
    </w:p>
    <w:p>
      <w:pPr>
        <w:pStyle w:val="58"/>
        <w:ind w:firstLine="420"/>
      </w:pPr>
      <w:r>
        <w:rPr>
          <w:rFonts w:hint="eastAsia"/>
        </w:rPr>
        <w:t>HJ774 集中式饮用水水源地环境保护状况评估技术规范</w:t>
      </w:r>
    </w:p>
    <w:p>
      <w:pPr>
        <w:pStyle w:val="58"/>
        <w:ind w:firstLine="420"/>
      </w:pPr>
      <w:r>
        <w:rPr>
          <w:rFonts w:hint="eastAsia"/>
        </w:rPr>
        <w:t>SL258 水库大坝安全评价导则</w:t>
      </w:r>
    </w:p>
    <w:p>
      <w:pPr>
        <w:pStyle w:val="58"/>
        <w:ind w:firstLine="420"/>
      </w:pPr>
      <w:r>
        <w:rPr>
          <w:rFonts w:hint="eastAsia"/>
        </w:rPr>
        <w:t>SL265 水闸设计规范</w:t>
      </w:r>
    </w:p>
    <w:p>
      <w:pPr>
        <w:pStyle w:val="58"/>
        <w:ind w:firstLine="420"/>
      </w:pPr>
      <w:r>
        <w:t>SL</w:t>
      </w:r>
      <w:r>
        <w:rPr>
          <w:rFonts w:hint="eastAsia"/>
        </w:rPr>
        <w:t>551</w:t>
      </w:r>
      <w:r>
        <w:fldChar w:fldCharType="begin"/>
      </w:r>
      <w:r>
        <w:instrText xml:space="preserve"> HYPERLINK "https://www.baidu.com/link?url=Gn-yCynNA4BdtYZ62SWLh_oklLQpZ60CEUK9xi8wZ4dNC9uEQFHfX0L1Y1Mb4yFl9nEKd0f7suXkun1RkuQuqY4Ev6KrfaEUm0jav_dajxu&amp;wd=&amp;eqid=e05bdf1500287654000000036342bd13" \t "https://www.baidu.com/_blank" </w:instrText>
      </w:r>
      <w:r>
        <w:fldChar w:fldCharType="separate"/>
      </w:r>
      <w:r>
        <w:rPr>
          <w:rFonts w:hint="eastAsia"/>
        </w:rPr>
        <w:t xml:space="preserve"> 土石坝安全监测</w:t>
      </w:r>
      <w:r>
        <w:t>技术规范</w:t>
      </w:r>
      <w:r>
        <w:fldChar w:fldCharType="end"/>
      </w:r>
    </w:p>
    <w:p>
      <w:pPr>
        <w:pStyle w:val="58"/>
        <w:ind w:firstLine="420"/>
      </w:pPr>
      <w:r>
        <w:t>SL</w:t>
      </w:r>
      <w:r>
        <w:rPr>
          <w:rFonts w:hint="eastAsia"/>
        </w:rPr>
        <w:t>601</w:t>
      </w:r>
      <w:r>
        <w:fldChar w:fldCharType="begin"/>
      </w:r>
      <w:r>
        <w:instrText xml:space="preserve"> HYPERLINK "https://www.baidu.com/link?url=Gn-yCynNA4BdtYZ62SWLh_oklLQpZ60CEUK9xi8wZ4dNC9uEQFHfX0L1Y1Mb4yFl9nEKd0f7suXkun1RkuQuqY4Ev6KrfaEUm0jav_dajxu&amp;wd=&amp;eqid=e05bdf1500287654000000036342bd13" \t "https://www.baidu.com/_blank" </w:instrText>
      </w:r>
      <w:r>
        <w:fldChar w:fldCharType="separate"/>
      </w:r>
      <w:r>
        <w:rPr>
          <w:rFonts w:hint="eastAsia"/>
        </w:rPr>
        <w:t xml:space="preserve"> 混凝土坝安全监测</w:t>
      </w:r>
      <w:r>
        <w:t>技术规范</w:t>
      </w:r>
      <w:r>
        <w:fldChar w:fldCharType="end"/>
      </w:r>
    </w:p>
    <w:p>
      <w:pPr>
        <w:pStyle w:val="58"/>
        <w:ind w:firstLine="420"/>
      </w:pPr>
      <w:r>
        <w:rPr>
          <w:rFonts w:hint="eastAsia"/>
        </w:rPr>
        <w:t>SL/T 712 河湖生态环境需水计算规范</w:t>
      </w:r>
    </w:p>
    <w:p>
      <w:pPr>
        <w:pStyle w:val="58"/>
        <w:ind w:firstLine="420"/>
      </w:pPr>
      <w:r>
        <w:rPr>
          <w:rFonts w:hint="eastAsia"/>
        </w:rPr>
        <w:t>SL/T 723 治涝标准</w:t>
      </w:r>
    </w:p>
    <w:p>
      <w:pPr>
        <w:pStyle w:val="106"/>
        <w:spacing w:before="312" w:after="312"/>
      </w:pPr>
      <w:bookmarkStart w:id="46" w:name="_Toc1133909650"/>
      <w:r>
        <w:rPr>
          <w:rFonts w:hint="eastAsia"/>
          <w:szCs w:val="21"/>
        </w:rPr>
        <w:t>术语和定义</w:t>
      </w:r>
      <w:bookmarkEnd w:id="44"/>
      <w:bookmarkEnd w:id="45"/>
      <w:bookmarkEnd w:id="46"/>
    </w:p>
    <w:sdt>
      <w:sdtPr>
        <w:rPr>
          <w:kern w:val="2"/>
          <w:szCs w:val="21"/>
        </w:rPr>
        <w:id w:val="-1909835108"/>
        <w:placeholder>
          <w:docPart w:val="{d1551e47-12c5-43a7-8e59-0a7de31c237c}"/>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kern w:val="2"/>
          <w:szCs w:val="21"/>
        </w:rPr>
      </w:sdtEndPr>
      <w:sdtContent>
        <w:p>
          <w:pPr>
            <w:pStyle w:val="58"/>
            <w:ind w:firstLine="420"/>
            <w:rPr>
              <w:kern w:val="2"/>
              <w:szCs w:val="21"/>
            </w:rPr>
          </w:pPr>
          <w:bookmarkStart w:id="47" w:name="_Toc26986532"/>
          <w:bookmarkEnd w:id="47"/>
          <w:r>
            <w:rPr>
              <w:kern w:val="2"/>
              <w:szCs w:val="21"/>
            </w:rPr>
            <w:t>下列术语和定义适用于本文件。</w:t>
          </w:r>
        </w:p>
      </w:sdtContent>
    </w:sdt>
    <w:p>
      <w:pPr>
        <w:pStyle w:val="164"/>
        <w:spacing w:before="156" w:beforeLines="50"/>
        <w:rPr>
          <w:rFonts w:ascii="黑体" w:eastAsia="黑体"/>
          <w:szCs w:val="21"/>
        </w:rPr>
      </w:pPr>
      <w:r>
        <w:rPr>
          <w:rFonts w:ascii="黑体" w:hAnsi="黑体" w:eastAsia="黑体"/>
        </w:rPr>
        <w:br w:type="textWrapping"/>
      </w:r>
      <w:r>
        <w:rPr>
          <w:rFonts w:hint="eastAsia" w:ascii="黑体" w:hAnsi="黑体" w:eastAsia="黑体"/>
        </w:rPr>
        <w:t xml:space="preserve">    </w:t>
      </w:r>
      <w:r>
        <w:rPr>
          <w:rFonts w:hint="eastAsia" w:ascii="黑体" w:eastAsia="黑体"/>
          <w:szCs w:val="21"/>
        </w:rPr>
        <w:t>河湖</w:t>
      </w:r>
    </w:p>
    <w:p>
      <w:pPr>
        <w:spacing w:line="240" w:lineRule="auto"/>
        <w:ind w:firstLine="420" w:firstLineChars="200"/>
        <w:rPr>
          <w:rFonts w:ascii="宋体" w:hAnsi="Times New Roman"/>
        </w:rPr>
      </w:pPr>
      <w:r>
        <w:rPr>
          <w:rFonts w:hint="eastAsia" w:ascii="宋体" w:hAnsi="Times New Roman"/>
        </w:rPr>
        <w:t>山西省境内河流、水库、湖泊、人工水道、蓄滞洪区等。</w:t>
      </w:r>
    </w:p>
    <w:p>
      <w:pPr>
        <w:pStyle w:val="164"/>
        <w:spacing w:before="156" w:beforeLines="50"/>
        <w:rPr>
          <w:color w:val="FF0000"/>
          <w:szCs w:val="21"/>
        </w:rPr>
      </w:pPr>
    </w:p>
    <w:p>
      <w:pPr>
        <w:pStyle w:val="58"/>
        <w:ind w:firstLine="420"/>
        <w:rPr>
          <w:rFonts w:ascii="黑体" w:eastAsia="黑体"/>
          <w:szCs w:val="21"/>
        </w:rPr>
      </w:pPr>
      <w:r>
        <w:rPr>
          <w:rFonts w:hint="eastAsia" w:ascii="黑体" w:eastAsia="黑体"/>
          <w:szCs w:val="21"/>
        </w:rPr>
        <w:t>幸福河湖</w:t>
      </w:r>
    </w:p>
    <w:p>
      <w:pPr>
        <w:spacing w:line="240" w:lineRule="auto"/>
        <w:ind w:firstLine="420" w:firstLineChars="200"/>
        <w:rPr>
          <w:rFonts w:ascii="宋体" w:hAnsi="Times New Roman"/>
        </w:rPr>
      </w:pPr>
      <w:r>
        <w:rPr>
          <w:rFonts w:hint="eastAsia" w:ascii="宋体" w:hAnsi="Times New Roman"/>
        </w:rPr>
        <w:t>能够维持自身健康，支撑流域和区域经济社会高质量发展，体现人水和谐，让流域内人民具有高度安全感、获得感与满意度的河湖。</w:t>
      </w:r>
    </w:p>
    <w:p>
      <w:pPr>
        <w:pStyle w:val="164"/>
        <w:spacing w:before="156" w:beforeLines="50"/>
        <w:rPr>
          <w:color w:val="FF0000"/>
        </w:rPr>
      </w:pPr>
    </w:p>
    <w:p>
      <w:pPr>
        <w:pStyle w:val="58"/>
        <w:ind w:firstLine="420"/>
        <w:rPr>
          <w:rFonts w:ascii="黑体" w:eastAsia="黑体"/>
        </w:rPr>
      </w:pPr>
      <w:r>
        <w:rPr>
          <w:rFonts w:hint="eastAsia" w:ascii="黑体" w:eastAsia="黑体"/>
        </w:rPr>
        <w:t>河湖生态缓冲带</w:t>
      </w:r>
    </w:p>
    <w:p>
      <w:pPr>
        <w:spacing w:line="240" w:lineRule="auto"/>
        <w:ind w:firstLine="420" w:firstLineChars="200"/>
        <w:rPr>
          <w:rFonts w:ascii="宋体" w:hAnsi="Times New Roman"/>
        </w:rPr>
      </w:pPr>
      <w:r>
        <w:rPr>
          <w:rFonts w:hint="eastAsia" w:ascii="宋体" w:hAnsi="Times New Roman"/>
        </w:rPr>
        <w:t>指陆地生态系统与河湖水域生态系统之间的连接带和过渡区。</w:t>
      </w:r>
    </w:p>
    <w:p>
      <w:pPr>
        <w:pStyle w:val="106"/>
        <w:spacing w:before="312" w:after="312"/>
      </w:pPr>
      <w:bookmarkStart w:id="48" w:name="_Toc1787953284"/>
      <w:r>
        <w:rPr>
          <w:rFonts w:hint="eastAsia"/>
        </w:rPr>
        <w:t>总体要求</w:t>
      </w:r>
      <w:bookmarkEnd w:id="48"/>
    </w:p>
    <w:p>
      <w:pPr>
        <w:pStyle w:val="164"/>
        <w:spacing w:before="156" w:beforeLines="50" w:after="156" w:afterLines="50"/>
      </w:pPr>
      <w:bookmarkStart w:id="49" w:name="_Toc1597929241"/>
      <w:r>
        <w:rPr>
          <w:rFonts w:hint="eastAsia"/>
        </w:rPr>
        <w:t>幸福河湖建设应以保护优先、科学有限开发为原则，统筹上下游、左右岸、</w:t>
      </w:r>
      <w:r>
        <w:rPr>
          <w:rFonts w:hint="eastAsia"/>
          <w:lang w:eastAsia="zh-CN"/>
        </w:rPr>
        <w:t>干支流、</w:t>
      </w:r>
      <w:r>
        <w:rPr>
          <w:rFonts w:hint="eastAsia"/>
        </w:rPr>
        <w:t>水域陆域、地表地下，与国民经济和社会发展规划、区域发展规划、国土空间规划、流域综合规划、主体功能区规划，以及环境保护、水资源、防汛抗旱和水土保持等专项规划相协调。</w:t>
      </w:r>
    </w:p>
    <w:p>
      <w:pPr>
        <w:pStyle w:val="164"/>
        <w:spacing w:before="156" w:beforeLines="50" w:after="156" w:afterLines="50"/>
      </w:pPr>
      <w:r>
        <w:rPr>
          <w:rFonts w:hint="eastAsia"/>
        </w:rPr>
        <w:t>应按照政府主导、市场运作的原则，创新市场化运作机制，吸引金融资本和社会资本</w:t>
      </w:r>
      <w:r>
        <w:rPr>
          <w:rFonts w:hint="eastAsia"/>
          <w:lang w:eastAsia="zh-CN"/>
        </w:rPr>
        <w:t>参与</w:t>
      </w:r>
      <w:r>
        <w:rPr>
          <w:rFonts w:hint="eastAsia"/>
        </w:rPr>
        <w:t>幸福河湖建设。</w:t>
      </w:r>
    </w:p>
    <w:p>
      <w:pPr>
        <w:pStyle w:val="164"/>
        <w:rPr>
          <w:rFonts w:hint="eastAsia"/>
        </w:rPr>
      </w:pPr>
      <w:r>
        <w:rPr>
          <w:rFonts w:hint="eastAsia"/>
          <w:lang w:eastAsia="zh-CN"/>
        </w:rPr>
        <w:t>应统筹水利和相关部门按照职责分工参与幸福河湖建设。</w:t>
      </w:r>
    </w:p>
    <w:p>
      <w:pPr>
        <w:pStyle w:val="164"/>
        <w:rPr>
          <w:rFonts w:hint="eastAsia"/>
        </w:rPr>
      </w:pPr>
      <w:r>
        <w:rPr>
          <w:rFonts w:hint="eastAsia"/>
        </w:rPr>
        <w:t>应根据实际情况，扎实有序、分步实施</w:t>
      </w:r>
      <w:r>
        <w:rPr>
          <w:rFonts w:hint="eastAsia"/>
          <w:lang w:eastAsia="zh-CN"/>
        </w:rPr>
        <w:t>幸福河湖建设。应</w:t>
      </w:r>
      <w:r>
        <w:rPr>
          <w:rFonts w:hint="eastAsia"/>
        </w:rPr>
        <w:t>在开展河湖现状调查与健康评价的基础上，确定幸福河湖建设具体内容。</w:t>
      </w:r>
    </w:p>
    <w:p>
      <w:pPr>
        <w:pStyle w:val="164"/>
        <w:spacing w:before="156" w:beforeLines="50" w:after="156" w:afterLines="50"/>
        <w:rPr>
          <w:highlight w:val="none"/>
        </w:rPr>
      </w:pPr>
      <w:r>
        <w:rPr>
          <w:rFonts w:hint="eastAsia"/>
          <w:highlight w:val="none"/>
        </w:rPr>
        <w:t>幸福河湖建设</w:t>
      </w:r>
      <w:r>
        <w:rPr>
          <w:rFonts w:hint="eastAsia"/>
          <w:highlight w:val="none"/>
          <w:lang w:eastAsia="zh-CN"/>
        </w:rPr>
        <w:t>应</w:t>
      </w:r>
      <w:r>
        <w:rPr>
          <w:rFonts w:hint="eastAsia"/>
          <w:highlight w:val="none"/>
        </w:rPr>
        <w:t>以水</w:t>
      </w:r>
      <w:r>
        <w:rPr>
          <w:rFonts w:hint="eastAsia"/>
          <w:highlight w:val="none"/>
          <w:lang w:eastAsia="zh-CN"/>
        </w:rPr>
        <w:t>安全</w:t>
      </w:r>
      <w:r>
        <w:rPr>
          <w:rFonts w:hint="eastAsia"/>
          <w:highlight w:val="none"/>
        </w:rPr>
        <w:t>、水资源、水环境、水生态、水文化、水经济、水管理为重点，坚持山水林田湖草沙系统治理，统筹推进经济社会高质量发展，实现人水和谐。</w:t>
      </w:r>
    </w:p>
    <w:bookmarkEnd w:id="49"/>
    <w:p>
      <w:pPr>
        <w:pStyle w:val="106"/>
        <w:spacing w:before="312" w:after="312"/>
      </w:pPr>
      <w:bookmarkStart w:id="50" w:name="_Toc20061"/>
      <w:bookmarkStart w:id="51" w:name="_Toc395239253"/>
      <w:r>
        <w:rPr>
          <w:rFonts w:hint="eastAsia"/>
        </w:rPr>
        <w:t>水</w:t>
      </w:r>
      <w:bookmarkEnd w:id="50"/>
      <w:bookmarkEnd w:id="51"/>
      <w:r>
        <w:rPr>
          <w:rFonts w:hint="eastAsia"/>
          <w:lang w:eastAsia="zh-CN"/>
        </w:rPr>
        <w:t>安全</w:t>
      </w:r>
    </w:p>
    <w:p>
      <w:pPr>
        <w:pStyle w:val="164"/>
        <w:spacing w:before="156" w:beforeLines="50" w:after="156" w:afterLines="50"/>
        <w:rPr>
          <w:strike/>
        </w:rPr>
      </w:pPr>
      <w:r>
        <w:rPr>
          <w:rFonts w:hint="eastAsia" w:ascii="黑体" w:eastAsia="黑体"/>
        </w:rPr>
        <w:t>一般要求</w:t>
      </w:r>
    </w:p>
    <w:p>
      <w:pPr>
        <w:pStyle w:val="167"/>
        <w:spacing w:before="156" w:beforeLines="50" w:after="156" w:afterLines="50"/>
        <w:rPr>
          <w:szCs w:val="21"/>
        </w:rPr>
      </w:pPr>
      <w:r>
        <w:rPr>
          <w:rFonts w:hint="eastAsia"/>
          <w:szCs w:val="21"/>
        </w:rPr>
        <w:t>依托流域、区域治理工程，恢复提升防洪排涝能力。</w:t>
      </w:r>
    </w:p>
    <w:p>
      <w:pPr>
        <w:pStyle w:val="167"/>
        <w:spacing w:before="156" w:beforeLines="50" w:after="156" w:afterLines="50"/>
        <w:rPr>
          <w:szCs w:val="21"/>
        </w:rPr>
      </w:pPr>
      <w:r>
        <w:rPr>
          <w:rFonts w:hint="eastAsia"/>
          <w:szCs w:val="21"/>
        </w:rPr>
        <w:t>依据GB 50201以及各地区相关防洪等要求，合理确定不同河段防洪标准</w:t>
      </w:r>
      <w:r>
        <w:rPr>
          <w:rFonts w:hint="eastAsia"/>
          <w:szCs w:val="21"/>
          <w:lang w:eastAsia="zh-CN"/>
        </w:rPr>
        <w:t>；</w:t>
      </w:r>
      <w:r>
        <w:rPr>
          <w:rFonts w:hint="eastAsia"/>
          <w:szCs w:val="21"/>
        </w:rPr>
        <w:t>依据SL/T 723以及各地实际情况，合理确定排涝标准。</w:t>
      </w:r>
    </w:p>
    <w:p>
      <w:pPr>
        <w:pStyle w:val="167"/>
        <w:spacing w:before="156" w:beforeLines="50" w:after="156" w:afterLines="50"/>
        <w:rPr>
          <w:szCs w:val="21"/>
        </w:rPr>
      </w:pPr>
      <w:r>
        <w:rPr>
          <w:rFonts w:hint="eastAsia"/>
          <w:szCs w:val="21"/>
        </w:rPr>
        <w:t>堤防、大坝、涉水建筑物等应符合规划设计标准，</w:t>
      </w:r>
      <w:r>
        <w:rPr>
          <w:rFonts w:hint="eastAsia"/>
          <w:szCs w:val="21"/>
          <w:lang w:eastAsia="zh-CN"/>
        </w:rPr>
        <w:t>确保</w:t>
      </w:r>
      <w:r>
        <w:rPr>
          <w:rFonts w:hint="eastAsia"/>
          <w:szCs w:val="21"/>
        </w:rPr>
        <w:t>防汛通道畅通，设施设备管护良好，运行正常。</w:t>
      </w:r>
    </w:p>
    <w:p>
      <w:pPr>
        <w:pStyle w:val="167"/>
        <w:spacing w:before="156" w:beforeLines="50" w:after="156" w:afterLines="50"/>
        <w:rPr>
          <w:szCs w:val="21"/>
          <w:highlight w:val="none"/>
        </w:rPr>
      </w:pPr>
      <w:r>
        <w:rPr>
          <w:rFonts w:hint="eastAsia"/>
          <w:highlight w:val="none"/>
        </w:rPr>
        <w:t>应尽量保留和恢复河湖自然形态，严格控制河湖缩窄或裁弯取直，</w:t>
      </w:r>
      <w:r>
        <w:rPr>
          <w:rFonts w:hint="eastAsia"/>
          <w:highlight w:val="none"/>
          <w:lang w:eastAsia="zh-CN"/>
        </w:rPr>
        <w:t>不得</w:t>
      </w:r>
      <w:r>
        <w:rPr>
          <w:rFonts w:hint="eastAsia"/>
          <w:highlight w:val="none"/>
        </w:rPr>
        <w:t>减少水域面积，不得影响或改变水环境功能区用途，不应阻断或减弱河湖水系的连通性和流动性</w:t>
      </w:r>
      <w:r>
        <w:rPr>
          <w:rFonts w:hint="eastAsia"/>
          <w:highlight w:val="none"/>
          <w:lang w:eastAsia="zh-CN"/>
        </w:rPr>
        <w:t>，不得</w:t>
      </w:r>
      <w:r>
        <w:rPr>
          <w:rFonts w:hint="eastAsia"/>
          <w:szCs w:val="21"/>
          <w:highlight w:val="none"/>
          <w:lang w:eastAsia="zh-CN"/>
        </w:rPr>
        <w:t>影响河湖行洪安全。</w:t>
      </w:r>
    </w:p>
    <w:p>
      <w:pPr>
        <w:pStyle w:val="167"/>
        <w:rPr>
          <w:rFonts w:hint="eastAsia"/>
          <w:szCs w:val="21"/>
        </w:rPr>
      </w:pPr>
      <w:r>
        <w:rPr>
          <w:rFonts w:hint="eastAsia"/>
          <w:szCs w:val="21"/>
        </w:rPr>
        <w:t>水</w:t>
      </w:r>
      <w:r>
        <w:rPr>
          <w:rFonts w:hint="eastAsia"/>
          <w:szCs w:val="21"/>
          <w:lang w:eastAsia="zh-CN"/>
        </w:rPr>
        <w:t>安全</w:t>
      </w:r>
      <w:r>
        <w:rPr>
          <w:rFonts w:hint="eastAsia"/>
          <w:szCs w:val="21"/>
        </w:rPr>
        <w:t>涉及河道堤防、湖库大坝、涉水建筑物、河湖清淤疏浚等工程内容。</w:t>
      </w:r>
    </w:p>
    <w:p>
      <w:pPr>
        <w:pStyle w:val="164"/>
        <w:spacing w:before="156" w:beforeLines="50" w:after="156" w:afterLines="50"/>
      </w:pPr>
      <w:r>
        <w:rPr>
          <w:rFonts w:hint="eastAsia" w:ascii="黑体" w:eastAsia="黑体"/>
        </w:rPr>
        <w:t>堤防</w:t>
      </w:r>
    </w:p>
    <w:p>
      <w:pPr>
        <w:pStyle w:val="167"/>
        <w:spacing w:before="156" w:beforeLines="50" w:after="156" w:afterLines="50"/>
        <w:rPr>
          <w:szCs w:val="21"/>
        </w:rPr>
      </w:pPr>
      <w:r>
        <w:rPr>
          <w:rFonts w:hint="eastAsia"/>
          <w:szCs w:val="21"/>
        </w:rPr>
        <w:t>河湖堤防建设应满足GB 50286要求。</w:t>
      </w:r>
    </w:p>
    <w:p>
      <w:pPr>
        <w:pStyle w:val="167"/>
        <w:spacing w:before="156" w:beforeLines="50" w:after="156" w:afterLines="50"/>
        <w:rPr>
          <w:szCs w:val="21"/>
        </w:rPr>
      </w:pPr>
      <w:r>
        <w:rPr>
          <w:rFonts w:hint="eastAsia"/>
          <w:szCs w:val="21"/>
        </w:rPr>
        <w:t>堤防建设应与河湖特性、</w:t>
      </w:r>
      <w:r>
        <w:rPr>
          <w:rFonts w:hint="eastAsia"/>
          <w:szCs w:val="21"/>
          <w:lang w:eastAsia="zh-CN"/>
        </w:rPr>
        <w:t>土地利用和</w:t>
      </w:r>
      <w:r>
        <w:rPr>
          <w:rFonts w:hint="eastAsia"/>
          <w:szCs w:val="21"/>
        </w:rPr>
        <w:t>景观、生态环境等需求相协调。</w:t>
      </w:r>
    </w:p>
    <w:p>
      <w:pPr>
        <w:pStyle w:val="167"/>
        <w:spacing w:before="156" w:beforeLines="50" w:after="156" w:afterLines="50"/>
        <w:rPr>
          <w:szCs w:val="21"/>
        </w:rPr>
      </w:pPr>
      <w:r>
        <w:rPr>
          <w:rFonts w:hint="eastAsia"/>
          <w:szCs w:val="21"/>
        </w:rPr>
        <w:t>严格定期巡查，做好堤防维修养护工作。</w:t>
      </w:r>
    </w:p>
    <w:p>
      <w:pPr>
        <w:pStyle w:val="164"/>
        <w:spacing w:before="156" w:beforeLines="50" w:after="156" w:afterLines="50"/>
      </w:pPr>
      <w:r>
        <w:rPr>
          <w:rFonts w:hint="eastAsia" w:ascii="黑体" w:eastAsia="黑体"/>
        </w:rPr>
        <w:t>水库</w:t>
      </w:r>
    </w:p>
    <w:p>
      <w:pPr>
        <w:pStyle w:val="167"/>
        <w:spacing w:before="156" w:beforeLines="50" w:after="156" w:afterLines="50"/>
        <w:rPr>
          <w:szCs w:val="21"/>
        </w:rPr>
      </w:pPr>
      <w:r>
        <w:rPr>
          <w:rFonts w:hint="eastAsia"/>
          <w:szCs w:val="21"/>
        </w:rPr>
        <w:t>水库安全监测应满足SL551、SL601要求，鼓励开发</w:t>
      </w:r>
      <w:r>
        <w:rPr>
          <w:rFonts w:hint="eastAsia"/>
          <w:szCs w:val="21"/>
          <w:lang w:val="it-IT"/>
        </w:rPr>
        <w:t>智能巡检系统</w:t>
      </w:r>
      <w:r>
        <w:rPr>
          <w:rFonts w:hint="eastAsia"/>
          <w:szCs w:val="21"/>
        </w:rPr>
        <w:t>。</w:t>
      </w:r>
    </w:p>
    <w:p>
      <w:pPr>
        <w:pStyle w:val="167"/>
        <w:spacing w:before="156" w:beforeLines="50" w:after="156" w:afterLines="50"/>
        <w:rPr>
          <w:szCs w:val="21"/>
        </w:rPr>
      </w:pPr>
      <w:r>
        <w:rPr>
          <w:rFonts w:hint="eastAsia"/>
          <w:szCs w:val="21"/>
          <w:lang w:eastAsia="zh-CN"/>
        </w:rPr>
        <w:t>应</w:t>
      </w:r>
      <w:r>
        <w:rPr>
          <w:rFonts w:hint="eastAsia"/>
          <w:szCs w:val="21"/>
        </w:rPr>
        <w:t>开展水库安全监测资料整编分析，掌握水库大坝工程安全性态。</w:t>
      </w:r>
    </w:p>
    <w:p>
      <w:pPr>
        <w:pStyle w:val="167"/>
        <w:spacing w:before="156" w:beforeLines="50" w:after="156" w:afterLines="50"/>
        <w:rPr>
          <w:szCs w:val="21"/>
        </w:rPr>
      </w:pPr>
      <w:r>
        <w:rPr>
          <w:rFonts w:hint="eastAsia"/>
          <w:szCs w:val="21"/>
        </w:rPr>
        <w:t>依据SL258对水库进行安全鉴定，发现隐患及时消除。</w:t>
      </w:r>
    </w:p>
    <w:p>
      <w:pPr>
        <w:pStyle w:val="164"/>
        <w:spacing w:before="156" w:beforeLines="50" w:after="156" w:afterLines="50"/>
        <w:rPr>
          <w:rFonts w:ascii="黑体" w:eastAsia="黑体"/>
        </w:rPr>
      </w:pPr>
      <w:r>
        <w:rPr>
          <w:rFonts w:hint="eastAsia" w:ascii="黑体" w:eastAsia="黑体"/>
        </w:rPr>
        <w:t>涉水建筑物</w:t>
      </w:r>
    </w:p>
    <w:p>
      <w:pPr>
        <w:pStyle w:val="167"/>
        <w:spacing w:before="156" w:beforeLines="50" w:after="156" w:afterLines="50"/>
        <w:rPr>
          <w:szCs w:val="21"/>
        </w:rPr>
      </w:pPr>
      <w:r>
        <w:rPr>
          <w:rFonts w:hint="eastAsia"/>
          <w:szCs w:val="21"/>
        </w:rPr>
        <w:t>涉水建筑物及设施的新建、改建、扩建应</w:t>
      </w:r>
      <w:r>
        <w:rPr>
          <w:rFonts w:hint="eastAsia"/>
          <w:szCs w:val="21"/>
          <w:lang w:eastAsia="zh-CN"/>
        </w:rPr>
        <w:t>满足相关技术要求，并</w:t>
      </w:r>
      <w:r>
        <w:rPr>
          <w:rFonts w:hint="eastAsia"/>
          <w:szCs w:val="21"/>
        </w:rPr>
        <w:t>取得涉河建设项目行政审批许可。</w:t>
      </w:r>
    </w:p>
    <w:p>
      <w:pPr>
        <w:pStyle w:val="167"/>
        <w:spacing w:before="156" w:beforeLines="50" w:after="156" w:afterLines="50"/>
        <w:rPr>
          <w:szCs w:val="21"/>
        </w:rPr>
      </w:pPr>
      <w:r>
        <w:rPr>
          <w:rFonts w:hint="eastAsia"/>
          <w:szCs w:val="21"/>
        </w:rPr>
        <w:t>涉水建筑物建设应</w:t>
      </w:r>
      <w:r>
        <w:rPr>
          <w:rFonts w:hint="eastAsia"/>
          <w:szCs w:val="21"/>
          <w:lang w:eastAsia="zh-CN"/>
        </w:rPr>
        <w:t>满足实际需求并</w:t>
      </w:r>
      <w:r>
        <w:rPr>
          <w:rFonts w:hint="eastAsia"/>
          <w:szCs w:val="21"/>
        </w:rPr>
        <w:t>与周边景观、生态环境等相协调。</w:t>
      </w:r>
    </w:p>
    <w:p>
      <w:pPr>
        <w:pStyle w:val="167"/>
        <w:rPr>
          <w:rFonts w:hint="eastAsia"/>
          <w:szCs w:val="21"/>
        </w:rPr>
      </w:pPr>
      <w:r>
        <w:rPr>
          <w:rFonts w:hint="eastAsia"/>
          <w:szCs w:val="21"/>
        </w:rPr>
        <w:t>应定期巡查跨河、穿河、穿堤、临河等建筑物及设施，保障河道行洪安全。</w:t>
      </w:r>
    </w:p>
    <w:p>
      <w:pPr>
        <w:pStyle w:val="164"/>
        <w:spacing w:before="156" w:beforeLines="50" w:after="156" w:afterLines="50"/>
      </w:pPr>
      <w:r>
        <w:rPr>
          <w:rFonts w:hint="eastAsia" w:ascii="黑体" w:eastAsia="黑体"/>
        </w:rPr>
        <w:t>清淤疏浚</w:t>
      </w:r>
    </w:p>
    <w:p>
      <w:pPr>
        <w:pStyle w:val="167"/>
        <w:spacing w:before="156" w:beforeLines="50" w:after="156" w:afterLines="50"/>
        <w:rPr>
          <w:szCs w:val="21"/>
        </w:rPr>
      </w:pPr>
      <w:r>
        <w:rPr>
          <w:rFonts w:hint="eastAsia"/>
          <w:szCs w:val="21"/>
        </w:rPr>
        <w:t>开展淤积监测，适时开展河道清淤整治，清淤疏浚应符合GB</w:t>
      </w:r>
      <w:r>
        <w:rPr>
          <w:szCs w:val="21"/>
          <w:lang w:val="en"/>
        </w:rPr>
        <w:t xml:space="preserve"> </w:t>
      </w:r>
      <w:r>
        <w:rPr>
          <w:rFonts w:hint="eastAsia"/>
          <w:szCs w:val="21"/>
        </w:rPr>
        <w:t>50707要求。</w:t>
      </w:r>
      <w:bookmarkStart w:id="52" w:name="_Toc80263460"/>
      <w:bookmarkStart w:id="53" w:name="_Toc83272853"/>
      <w:bookmarkStart w:id="54" w:name="_Toc81461649"/>
      <w:bookmarkStart w:id="55" w:name="_Toc80890776"/>
      <w:bookmarkStart w:id="56" w:name="_Toc81406543"/>
      <w:bookmarkStart w:id="57" w:name="_Toc83657343"/>
    </w:p>
    <w:p>
      <w:pPr>
        <w:pStyle w:val="167"/>
        <w:spacing w:before="156" w:beforeLines="50" w:after="156" w:afterLines="50"/>
        <w:rPr>
          <w:szCs w:val="21"/>
        </w:rPr>
      </w:pPr>
      <w:r>
        <w:rPr>
          <w:rFonts w:hint="eastAsia"/>
          <w:szCs w:val="21"/>
        </w:rPr>
        <w:t>清淤疏浚应保护心滩、边滩、漫滩等河湖水陆交错地带</w:t>
      </w:r>
      <w:r>
        <w:rPr>
          <w:rFonts w:hint="eastAsia"/>
          <w:szCs w:val="21"/>
          <w:lang w:eastAsia="zh-CN"/>
        </w:rPr>
        <w:t>，不得改变河势</w:t>
      </w:r>
      <w:r>
        <w:rPr>
          <w:rFonts w:hint="eastAsia"/>
          <w:szCs w:val="21"/>
        </w:rPr>
        <w:t>。</w:t>
      </w:r>
    </w:p>
    <w:bookmarkEnd w:id="52"/>
    <w:bookmarkEnd w:id="53"/>
    <w:bookmarkEnd w:id="54"/>
    <w:bookmarkEnd w:id="55"/>
    <w:bookmarkEnd w:id="56"/>
    <w:bookmarkEnd w:id="57"/>
    <w:p>
      <w:pPr>
        <w:pStyle w:val="167"/>
        <w:spacing w:before="156" w:beforeLines="50" w:after="156" w:afterLines="50"/>
        <w:rPr>
          <w:szCs w:val="21"/>
        </w:rPr>
      </w:pPr>
      <w:r>
        <w:rPr>
          <w:rFonts w:hint="eastAsia"/>
          <w:szCs w:val="21"/>
          <w:lang w:eastAsia="zh-CN"/>
        </w:rPr>
        <w:t>淤泥</w:t>
      </w:r>
      <w:r>
        <w:rPr>
          <w:rFonts w:hint="eastAsia"/>
          <w:szCs w:val="21"/>
        </w:rPr>
        <w:t>应根据物理、化学特性，合理处置。废弃物鉴别应按GB 5085规定执行，底泥的处置应按照GB/</w:t>
      </w:r>
      <w:r>
        <w:rPr>
          <w:szCs w:val="21"/>
          <w:lang w:val="en"/>
        </w:rPr>
        <w:t>T</w:t>
      </w:r>
      <w:r>
        <w:rPr>
          <w:rFonts w:hint="eastAsia"/>
          <w:szCs w:val="21"/>
        </w:rPr>
        <w:t xml:space="preserve"> </w:t>
      </w:r>
      <w:r>
        <w:rPr>
          <w:szCs w:val="21"/>
          <w:lang w:val="en"/>
        </w:rPr>
        <w:t>14684</w:t>
      </w:r>
      <w:r>
        <w:rPr>
          <w:rFonts w:hint="eastAsia"/>
          <w:szCs w:val="21"/>
          <w:lang w:val="en"/>
        </w:rPr>
        <w:t>、</w:t>
      </w:r>
      <w:r>
        <w:rPr>
          <w:rFonts w:hint="eastAsia"/>
          <w:szCs w:val="21"/>
        </w:rPr>
        <w:t xml:space="preserve">GB </w:t>
      </w:r>
      <w:r>
        <w:rPr>
          <w:szCs w:val="21"/>
          <w:lang w:val="en"/>
        </w:rPr>
        <w:t>36600</w:t>
      </w:r>
      <w:r>
        <w:rPr>
          <w:rFonts w:hint="eastAsia"/>
          <w:szCs w:val="21"/>
          <w:lang w:val="en"/>
        </w:rPr>
        <w:t>、</w:t>
      </w:r>
      <w:r>
        <w:rPr>
          <w:rFonts w:hint="eastAsia"/>
          <w:szCs w:val="21"/>
        </w:rPr>
        <w:t xml:space="preserve">GB </w:t>
      </w:r>
      <w:r>
        <w:rPr>
          <w:szCs w:val="21"/>
          <w:lang w:val="en"/>
        </w:rPr>
        <w:t>18599</w:t>
      </w:r>
      <w:r>
        <w:rPr>
          <w:rFonts w:hint="eastAsia"/>
          <w:szCs w:val="21"/>
          <w:lang w:val="en"/>
        </w:rPr>
        <w:t>、</w:t>
      </w:r>
      <w:r>
        <w:rPr>
          <w:rFonts w:hint="eastAsia"/>
          <w:szCs w:val="21"/>
        </w:rPr>
        <w:t xml:space="preserve">GB </w:t>
      </w:r>
      <w:r>
        <w:rPr>
          <w:szCs w:val="21"/>
          <w:lang w:val="en"/>
        </w:rPr>
        <w:t>16889</w:t>
      </w:r>
      <w:r>
        <w:rPr>
          <w:rFonts w:hint="eastAsia"/>
          <w:szCs w:val="21"/>
          <w:lang w:val="en"/>
        </w:rPr>
        <w:t>规定执行</w:t>
      </w:r>
      <w:r>
        <w:rPr>
          <w:rFonts w:hint="eastAsia"/>
          <w:szCs w:val="21"/>
        </w:rPr>
        <w:t>。</w:t>
      </w:r>
    </w:p>
    <w:p>
      <w:pPr>
        <w:pStyle w:val="167"/>
        <w:spacing w:before="156" w:beforeLines="50" w:after="156" w:afterLines="50"/>
        <w:rPr>
          <w:szCs w:val="21"/>
        </w:rPr>
      </w:pPr>
      <w:r>
        <w:rPr>
          <w:rFonts w:hint="eastAsia"/>
          <w:szCs w:val="21"/>
          <w:lang w:eastAsia="zh-CN"/>
        </w:rPr>
        <w:t>河湖</w:t>
      </w:r>
      <w:r>
        <w:rPr>
          <w:rFonts w:hint="eastAsia" w:ascii="宋体" w:eastAsia="宋体"/>
          <w:szCs w:val="21"/>
        </w:rPr>
        <w:t>清淤</w:t>
      </w:r>
      <w:r>
        <w:rPr>
          <w:rFonts w:hint="eastAsia" w:ascii="宋体" w:eastAsia="宋体"/>
          <w:szCs w:val="21"/>
          <w:lang w:eastAsia="zh-CN"/>
        </w:rPr>
        <w:t>应考虑环境保护的需求，避免二次污染。</w:t>
      </w:r>
    </w:p>
    <w:p>
      <w:pPr>
        <w:pStyle w:val="106"/>
        <w:spacing w:before="312" w:after="312"/>
      </w:pPr>
      <w:bookmarkStart w:id="58" w:name="_Toc1572858368"/>
      <w:bookmarkStart w:id="59" w:name="_Toc5131"/>
      <w:r>
        <w:rPr>
          <w:rFonts w:hint="eastAsia"/>
        </w:rPr>
        <w:t>水资源</w:t>
      </w:r>
      <w:bookmarkEnd w:id="58"/>
      <w:bookmarkEnd w:id="59"/>
    </w:p>
    <w:p>
      <w:pPr>
        <w:pStyle w:val="164"/>
        <w:spacing w:before="156" w:beforeLines="50" w:after="156" w:afterLines="50"/>
        <w:rPr>
          <w:rFonts w:ascii="黑体" w:eastAsia="黑体"/>
        </w:rPr>
      </w:pPr>
      <w:r>
        <w:rPr>
          <w:rFonts w:hint="eastAsia" w:ascii="黑体" w:eastAsia="黑体"/>
        </w:rPr>
        <w:t>一般要求</w:t>
      </w:r>
    </w:p>
    <w:p>
      <w:pPr>
        <w:pStyle w:val="167"/>
        <w:spacing w:before="156" w:beforeLines="50" w:after="156" w:afterLines="50"/>
      </w:pPr>
      <w:r>
        <w:rPr>
          <w:rFonts w:hint="eastAsia"/>
          <w:szCs w:val="21"/>
        </w:rPr>
        <w:t>执行</w:t>
      </w:r>
      <w:r>
        <w:rPr>
          <w:rFonts w:hint="eastAsia"/>
        </w:rPr>
        <w:t>最严格的水资源管理制度，合理配置水资源。</w:t>
      </w:r>
    </w:p>
    <w:p>
      <w:pPr>
        <w:pStyle w:val="167"/>
        <w:spacing w:before="156" w:beforeLines="50" w:after="156" w:afterLines="50"/>
      </w:pPr>
      <w:r>
        <w:rPr>
          <w:rFonts w:hint="eastAsia"/>
          <w:lang w:eastAsia="zh-CN"/>
        </w:rPr>
        <w:t>应加强</w:t>
      </w:r>
      <w:r>
        <w:rPr>
          <w:rFonts w:hint="eastAsia"/>
        </w:rPr>
        <w:t>水源地建设、水资源配置和供给能力建设、节水建设。</w:t>
      </w:r>
    </w:p>
    <w:p>
      <w:pPr>
        <w:pStyle w:val="164"/>
        <w:spacing w:before="156" w:beforeLines="50" w:after="156" w:afterLines="50"/>
        <w:rPr>
          <w:rFonts w:ascii="黑体" w:eastAsia="黑体"/>
        </w:rPr>
      </w:pPr>
      <w:r>
        <w:rPr>
          <w:rFonts w:hint="eastAsia" w:ascii="黑体" w:eastAsia="黑体"/>
        </w:rPr>
        <w:t>水源地建设</w:t>
      </w:r>
    </w:p>
    <w:p>
      <w:pPr>
        <w:pStyle w:val="167"/>
        <w:spacing w:before="156" w:beforeLines="50" w:after="156" w:afterLines="50"/>
        <w:rPr>
          <w:szCs w:val="21"/>
        </w:rPr>
      </w:pPr>
      <w:r>
        <w:rPr>
          <w:rFonts w:hint="eastAsia"/>
          <w:szCs w:val="21"/>
        </w:rPr>
        <w:t>对涉河湖饮用水水源及保护区进行合理布局与规划。</w:t>
      </w:r>
    </w:p>
    <w:p>
      <w:pPr>
        <w:pStyle w:val="167"/>
        <w:spacing w:before="156" w:beforeLines="50" w:after="156" w:afterLines="50"/>
        <w:rPr>
          <w:szCs w:val="21"/>
        </w:rPr>
      </w:pPr>
      <w:r>
        <w:rPr>
          <w:rFonts w:hint="eastAsia"/>
          <w:szCs w:val="21"/>
        </w:rPr>
        <w:t>保障水源地安全供水，确保供水保证率达95%及以上。</w:t>
      </w:r>
    </w:p>
    <w:p>
      <w:pPr>
        <w:pStyle w:val="167"/>
        <w:spacing w:before="156" w:beforeLines="50" w:after="156" w:afterLines="50"/>
        <w:rPr>
          <w:szCs w:val="21"/>
        </w:rPr>
      </w:pPr>
      <w:r>
        <w:rPr>
          <w:rFonts w:hint="eastAsia"/>
          <w:szCs w:val="21"/>
        </w:rPr>
        <w:t>饮用水水源符合HJ338、GB</w:t>
      </w:r>
      <w:r>
        <w:rPr>
          <w:szCs w:val="21"/>
          <w:lang w:val="en"/>
        </w:rPr>
        <w:t xml:space="preserve"> 14848</w:t>
      </w:r>
      <w:r>
        <w:rPr>
          <w:rFonts w:hint="eastAsia"/>
          <w:szCs w:val="21"/>
          <w:lang w:val="en"/>
        </w:rPr>
        <w:t>、</w:t>
      </w:r>
      <w:r>
        <w:rPr>
          <w:rFonts w:hint="eastAsia"/>
          <w:szCs w:val="21"/>
        </w:rPr>
        <w:t>GB</w:t>
      </w:r>
      <w:r>
        <w:rPr>
          <w:szCs w:val="21"/>
          <w:lang w:val="en"/>
        </w:rPr>
        <w:t xml:space="preserve"> </w:t>
      </w:r>
      <w:r>
        <w:rPr>
          <w:rFonts w:hint="eastAsia"/>
          <w:szCs w:val="21"/>
        </w:rPr>
        <w:t>5749、CJ3020的要求。</w:t>
      </w:r>
    </w:p>
    <w:p>
      <w:pPr>
        <w:pStyle w:val="167"/>
        <w:spacing w:before="156" w:beforeLines="50" w:after="156" w:afterLines="50"/>
        <w:rPr>
          <w:szCs w:val="21"/>
        </w:rPr>
      </w:pPr>
      <w:r>
        <w:rPr>
          <w:rFonts w:hint="eastAsia"/>
          <w:szCs w:val="21"/>
        </w:rPr>
        <w:t>依据HJ773、HJ774的要求，开展集中式饮用水水源地保护区规范化建设。</w:t>
      </w:r>
    </w:p>
    <w:p>
      <w:pPr>
        <w:pStyle w:val="167"/>
        <w:spacing w:before="156" w:beforeLines="50" w:after="156" w:afterLines="50"/>
        <w:rPr>
          <w:szCs w:val="21"/>
        </w:rPr>
      </w:pPr>
      <w:r>
        <w:rPr>
          <w:rFonts w:hint="eastAsia"/>
          <w:szCs w:val="21"/>
          <w:lang w:eastAsia="zh-CN"/>
        </w:rPr>
        <w:t>饮用水水源单一地区应进行应急备用水源地建设。</w:t>
      </w:r>
    </w:p>
    <w:p>
      <w:pPr>
        <w:pStyle w:val="164"/>
        <w:spacing w:before="156" w:beforeLines="50" w:after="156" w:afterLines="50"/>
        <w:rPr>
          <w:rFonts w:ascii="黑体" w:eastAsia="黑体"/>
        </w:rPr>
      </w:pPr>
      <w:r>
        <w:rPr>
          <w:rFonts w:hint="eastAsia" w:ascii="黑体" w:eastAsia="黑体"/>
        </w:rPr>
        <w:t>水资源配置和供给能力建设</w:t>
      </w:r>
    </w:p>
    <w:p>
      <w:pPr>
        <w:pStyle w:val="167"/>
        <w:spacing w:before="156" w:beforeLines="50" w:after="156" w:afterLines="50"/>
        <w:rPr>
          <w:szCs w:val="21"/>
        </w:rPr>
      </w:pPr>
      <w:r>
        <w:rPr>
          <w:rFonts w:hint="eastAsia"/>
          <w:szCs w:val="21"/>
        </w:rPr>
        <w:t>用好用足地表水、涵养地下水、多用再生水，保障生活、生态、生产用水安全。</w:t>
      </w:r>
    </w:p>
    <w:p>
      <w:pPr>
        <w:pStyle w:val="167"/>
        <w:spacing w:before="156" w:beforeLines="50" w:after="156" w:afterLines="50"/>
        <w:rPr>
          <w:szCs w:val="21"/>
        </w:rPr>
      </w:pPr>
      <w:r>
        <w:rPr>
          <w:rFonts w:hint="eastAsia"/>
          <w:szCs w:val="21"/>
        </w:rPr>
        <w:t>加强蓄水、引水、调水等配套工程建设，强化河湖互联互通，提高区域水资源供给能力。</w:t>
      </w:r>
    </w:p>
    <w:p>
      <w:pPr>
        <w:pStyle w:val="164"/>
        <w:spacing w:before="156" w:beforeLines="50" w:after="156" w:afterLines="50"/>
        <w:rPr>
          <w:rFonts w:ascii="黑体" w:eastAsia="黑体"/>
        </w:rPr>
      </w:pPr>
      <w:r>
        <w:rPr>
          <w:rFonts w:hint="eastAsia" w:ascii="黑体" w:eastAsia="黑体"/>
        </w:rPr>
        <w:t>节水建设</w:t>
      </w:r>
    </w:p>
    <w:p>
      <w:pPr>
        <w:pStyle w:val="167"/>
        <w:spacing w:before="156" w:beforeLines="50" w:after="156" w:afterLines="50"/>
        <w:rPr>
          <w:szCs w:val="21"/>
        </w:rPr>
      </w:pPr>
      <w:r>
        <w:rPr>
          <w:rFonts w:hint="eastAsia"/>
          <w:szCs w:val="21"/>
        </w:rPr>
        <w:t>深挖各领域、全过程节水潜力，提高输配水和用水环节效率，实现水资源节约集约利用最大化。</w:t>
      </w:r>
    </w:p>
    <w:p>
      <w:pPr>
        <w:pStyle w:val="167"/>
        <w:spacing w:before="156" w:beforeLines="50" w:after="156" w:afterLines="50"/>
        <w:rPr>
          <w:szCs w:val="21"/>
        </w:rPr>
      </w:pPr>
      <w:r>
        <w:rPr>
          <w:rFonts w:hint="eastAsia"/>
          <w:szCs w:val="21"/>
        </w:rPr>
        <w:t>建立水价形成和动态调整机制，实现节约用水，促进节水型社会建设。</w:t>
      </w:r>
    </w:p>
    <w:p>
      <w:pPr>
        <w:pStyle w:val="167"/>
        <w:spacing w:before="156" w:beforeLines="50" w:after="156" w:afterLines="50"/>
        <w:rPr>
          <w:szCs w:val="21"/>
        </w:rPr>
      </w:pPr>
      <w:r>
        <w:rPr>
          <w:rFonts w:hint="eastAsia"/>
          <w:szCs w:val="21"/>
          <w:lang w:eastAsia="zh-CN"/>
        </w:rPr>
        <w:t>应推进节水体制机制改革建设。</w:t>
      </w:r>
    </w:p>
    <w:p>
      <w:pPr>
        <w:pStyle w:val="167"/>
        <w:spacing w:before="156" w:beforeLines="50" w:after="156" w:afterLines="50"/>
        <w:rPr>
          <w:szCs w:val="21"/>
        </w:rPr>
      </w:pPr>
      <w:r>
        <w:rPr>
          <w:rFonts w:hint="eastAsia"/>
          <w:szCs w:val="21"/>
          <w:lang w:eastAsia="zh-CN"/>
        </w:rPr>
        <w:t>应严格对用水单位进行监督管理。</w:t>
      </w:r>
    </w:p>
    <w:p>
      <w:pPr>
        <w:pStyle w:val="106"/>
        <w:spacing w:before="312" w:after="312"/>
      </w:pPr>
      <w:bookmarkStart w:id="60" w:name="6.5.3_强化水事管理，对侵占河道、围垦湖泊、非法采砂等涉水问题进行严查监管，"/>
      <w:bookmarkEnd w:id="60"/>
      <w:bookmarkStart w:id="61" w:name="6.7.2_落实水域管理、保护、监管和执法的责任主体、人员、设备、经费。"/>
      <w:bookmarkEnd w:id="61"/>
      <w:bookmarkStart w:id="62" w:name="_Toc10545"/>
      <w:bookmarkStart w:id="63" w:name="_Toc1607064806"/>
      <w:r>
        <w:rPr>
          <w:rFonts w:hint="eastAsia"/>
        </w:rPr>
        <w:t>水环境</w:t>
      </w:r>
      <w:bookmarkEnd w:id="62"/>
      <w:bookmarkEnd w:id="63"/>
    </w:p>
    <w:p>
      <w:pPr>
        <w:pStyle w:val="164"/>
        <w:spacing w:before="156" w:beforeLines="50" w:after="156" w:afterLines="50"/>
        <w:rPr>
          <w:rFonts w:ascii="黑体" w:eastAsia="黑体"/>
        </w:rPr>
      </w:pPr>
      <w:r>
        <w:rPr>
          <w:rFonts w:hint="eastAsia" w:ascii="黑体" w:eastAsia="黑体"/>
        </w:rPr>
        <w:t>一般要求</w:t>
      </w:r>
    </w:p>
    <w:p>
      <w:pPr>
        <w:pStyle w:val="167"/>
        <w:spacing w:before="156" w:beforeLines="50" w:after="156" w:afterLines="50"/>
        <w:rPr>
          <w:szCs w:val="21"/>
        </w:rPr>
      </w:pPr>
      <w:r>
        <w:rPr>
          <w:rFonts w:hint="eastAsia"/>
          <w:szCs w:val="21"/>
        </w:rPr>
        <w:t>开展河湖水环境监测，加强预警管理。</w:t>
      </w:r>
    </w:p>
    <w:p>
      <w:pPr>
        <w:pStyle w:val="167"/>
        <w:spacing w:before="156" w:beforeLines="50" w:after="156" w:afterLines="50"/>
        <w:rPr>
          <w:szCs w:val="21"/>
        </w:rPr>
      </w:pPr>
      <w:r>
        <w:rPr>
          <w:rFonts w:hint="eastAsia"/>
          <w:szCs w:val="21"/>
          <w:lang w:eastAsia="zh-CN"/>
        </w:rPr>
        <w:t>开展</w:t>
      </w:r>
      <w:r>
        <w:rPr>
          <w:rFonts w:hint="eastAsia"/>
          <w:szCs w:val="21"/>
        </w:rPr>
        <w:t>河湖水环境整治力度，因河（湖）施策，系统治理，保证水质稳定达标</w:t>
      </w:r>
      <w:r>
        <w:rPr>
          <w:rFonts w:hint="eastAsia"/>
          <w:szCs w:val="21"/>
          <w:lang w:eastAsia="zh-CN"/>
        </w:rPr>
        <w:t>，河湖环境整洁</w:t>
      </w:r>
      <w:r>
        <w:rPr>
          <w:rFonts w:hint="eastAsia"/>
          <w:szCs w:val="21"/>
        </w:rPr>
        <w:t>。</w:t>
      </w:r>
    </w:p>
    <w:p>
      <w:pPr>
        <w:pStyle w:val="167"/>
        <w:spacing w:before="156" w:beforeLines="50" w:after="156" w:afterLines="50"/>
        <w:rPr>
          <w:szCs w:val="21"/>
        </w:rPr>
      </w:pPr>
      <w:r>
        <w:rPr>
          <w:rFonts w:hint="eastAsia"/>
          <w:szCs w:val="21"/>
          <w:lang w:eastAsia="zh-CN"/>
        </w:rPr>
        <w:t>水环境建设应注重考虑人民群众的体验，体现人水和谐。</w:t>
      </w:r>
    </w:p>
    <w:p>
      <w:pPr>
        <w:pStyle w:val="164"/>
        <w:spacing w:before="156" w:beforeLines="50" w:after="156" w:afterLines="50"/>
        <w:rPr>
          <w:szCs w:val="21"/>
        </w:rPr>
      </w:pPr>
      <w:r>
        <w:rPr>
          <w:rFonts w:hint="eastAsia" w:ascii="黑体" w:eastAsia="黑体"/>
          <w:szCs w:val="21"/>
        </w:rPr>
        <w:t>水环境监测</w:t>
      </w:r>
    </w:p>
    <w:p>
      <w:pPr>
        <w:pStyle w:val="167"/>
        <w:spacing w:before="156" w:beforeLines="50" w:after="156" w:afterLines="50"/>
        <w:rPr>
          <w:szCs w:val="21"/>
        </w:rPr>
      </w:pPr>
      <w:r>
        <w:rPr>
          <w:rFonts w:hint="eastAsia"/>
          <w:szCs w:val="21"/>
        </w:rPr>
        <w:t>依法管控涉河（湖）污染，开展水环境日常监测，主要监测项目满足GB 3838要求。</w:t>
      </w:r>
    </w:p>
    <w:p>
      <w:pPr>
        <w:pStyle w:val="167"/>
        <w:spacing w:before="156" w:beforeLines="50" w:after="156" w:afterLines="50"/>
        <w:rPr>
          <w:szCs w:val="21"/>
        </w:rPr>
      </w:pPr>
      <w:r>
        <w:rPr>
          <w:rFonts w:hint="eastAsia"/>
          <w:szCs w:val="21"/>
        </w:rPr>
        <w:t>掌握水质类别、超标污染物种类与超标程度等信息，建立水环境预警及应急处置机制。</w:t>
      </w:r>
    </w:p>
    <w:p>
      <w:pPr>
        <w:pStyle w:val="164"/>
        <w:spacing w:before="156" w:beforeLines="50" w:after="156" w:afterLines="50"/>
        <w:rPr>
          <w:rFonts w:hint="eastAsia" w:ascii="黑体" w:eastAsia="黑体"/>
          <w:szCs w:val="21"/>
        </w:rPr>
      </w:pPr>
      <w:r>
        <w:rPr>
          <w:rFonts w:hint="eastAsia" w:ascii="黑体" w:eastAsia="黑体"/>
          <w:szCs w:val="21"/>
        </w:rPr>
        <w:t>水环境建设</w:t>
      </w:r>
    </w:p>
    <w:p>
      <w:pPr>
        <w:pStyle w:val="164"/>
        <w:numPr>
          <w:ilvl w:val="0"/>
          <w:numId w:val="0"/>
        </w:numPr>
        <w:spacing w:before="156" w:beforeLines="50" w:after="156" w:afterLines="50"/>
        <w:ind w:firstLine="420" w:firstLineChars="200"/>
        <w:rPr>
          <w:rFonts w:hint="eastAsia"/>
          <w:szCs w:val="21"/>
        </w:rPr>
      </w:pPr>
      <w:r>
        <w:rPr>
          <w:rFonts w:hint="eastAsia"/>
          <w:szCs w:val="21"/>
        </w:rPr>
        <w:t>根据河湖实际情况，采取相应的工程措施和非工程措施，对水环境质量进行建设和整治，措施包括但不限于：河湖水污染防治、水质提升治理、修建亲水环境</w:t>
      </w:r>
      <w:r>
        <w:rPr>
          <w:rFonts w:hint="eastAsia"/>
          <w:szCs w:val="21"/>
          <w:lang w:eastAsia="zh-CN"/>
        </w:rPr>
        <w:t>、河湖保洁巡查</w:t>
      </w:r>
      <w:r>
        <w:rPr>
          <w:rFonts w:hint="eastAsia"/>
          <w:szCs w:val="21"/>
        </w:rPr>
        <w:t>等。</w:t>
      </w:r>
    </w:p>
    <w:p>
      <w:pPr>
        <w:pStyle w:val="106"/>
        <w:spacing w:before="312" w:after="312"/>
      </w:pPr>
      <w:bookmarkStart w:id="64" w:name="_Toc21152"/>
      <w:bookmarkStart w:id="65" w:name="_Toc842602720"/>
      <w:r>
        <w:rPr>
          <w:rFonts w:hint="eastAsia"/>
        </w:rPr>
        <w:t>水生态</w:t>
      </w:r>
      <w:bookmarkEnd w:id="64"/>
      <w:bookmarkEnd w:id="65"/>
    </w:p>
    <w:p>
      <w:pPr>
        <w:pStyle w:val="164"/>
        <w:spacing w:before="156" w:beforeLines="50" w:after="156" w:afterLines="50"/>
      </w:pPr>
      <w:r>
        <w:rPr>
          <w:rFonts w:hint="eastAsia"/>
        </w:rPr>
        <w:t>一般要求</w:t>
      </w:r>
    </w:p>
    <w:p>
      <w:pPr>
        <w:pStyle w:val="167"/>
        <w:spacing w:before="156" w:beforeLines="50" w:after="156" w:afterLines="50"/>
        <w:rPr>
          <w:szCs w:val="21"/>
        </w:rPr>
      </w:pPr>
      <w:r>
        <w:rPr>
          <w:rFonts w:hint="eastAsia"/>
          <w:szCs w:val="21"/>
        </w:rPr>
        <w:t>河湖水生态建设应注重水系连通、河湖生态缓冲带建设、生态流量保障、生物多样性等。</w:t>
      </w:r>
    </w:p>
    <w:p>
      <w:pPr>
        <w:pStyle w:val="167"/>
        <w:spacing w:before="156" w:beforeLines="50" w:after="156" w:afterLines="50"/>
        <w:rPr>
          <w:szCs w:val="21"/>
        </w:rPr>
      </w:pPr>
      <w:r>
        <w:rPr>
          <w:rFonts w:hint="eastAsia"/>
          <w:szCs w:val="21"/>
        </w:rPr>
        <w:t>河湖动植物宜选用适应性强、具有本土性的物种，禁止引入有害外来入侵物种。</w:t>
      </w:r>
    </w:p>
    <w:p>
      <w:pPr>
        <w:pStyle w:val="167"/>
        <w:spacing w:before="156" w:beforeLines="50" w:after="156" w:afterLines="50"/>
        <w:rPr>
          <w:szCs w:val="21"/>
        </w:rPr>
      </w:pPr>
      <w:r>
        <w:rPr>
          <w:rFonts w:hint="eastAsia"/>
          <w:szCs w:val="21"/>
        </w:rPr>
        <w:t>加强水生态监测管理，建立水生态预警及应急处置机制。水生态应急响应流程见附录A。</w:t>
      </w:r>
    </w:p>
    <w:p>
      <w:pPr>
        <w:pStyle w:val="167"/>
        <w:spacing w:before="156" w:beforeLines="50" w:after="156" w:afterLines="50"/>
        <w:rPr>
          <w:szCs w:val="21"/>
        </w:rPr>
      </w:pPr>
      <w:r>
        <w:rPr>
          <w:rFonts w:hint="eastAsia"/>
          <w:szCs w:val="21"/>
          <w:lang w:eastAsia="zh-CN"/>
        </w:rPr>
        <w:t>应根据实际情况开展水生态建设和水生态保护与修复。</w:t>
      </w:r>
    </w:p>
    <w:p>
      <w:pPr>
        <w:pStyle w:val="164"/>
        <w:spacing w:before="156" w:beforeLines="50" w:after="156" w:afterLines="50"/>
        <w:rPr>
          <w:rFonts w:ascii="黑体" w:eastAsia="黑体"/>
        </w:rPr>
      </w:pPr>
      <w:r>
        <w:rPr>
          <w:rFonts w:hint="eastAsia" w:ascii="黑体" w:eastAsia="黑体"/>
        </w:rPr>
        <w:t>水生态建设</w:t>
      </w:r>
    </w:p>
    <w:p>
      <w:pPr>
        <w:pStyle w:val="167"/>
        <w:spacing w:before="156" w:beforeLines="50" w:after="156" w:afterLines="50"/>
        <w:rPr>
          <w:szCs w:val="21"/>
        </w:rPr>
      </w:pPr>
      <w:r>
        <w:rPr>
          <w:rFonts w:hint="eastAsia"/>
          <w:szCs w:val="21"/>
        </w:rPr>
        <w:t>以SL/</w:t>
      </w:r>
      <w:r>
        <w:rPr>
          <w:szCs w:val="21"/>
        </w:rPr>
        <w:t>T</w:t>
      </w:r>
      <w:r>
        <w:rPr>
          <w:rFonts w:hint="eastAsia"/>
          <w:szCs w:val="21"/>
        </w:rPr>
        <w:t xml:space="preserve"> 712为依据，合理确定河流生态流量，必要时制订生态流量保障方案。</w:t>
      </w:r>
    </w:p>
    <w:p>
      <w:pPr>
        <w:pStyle w:val="167"/>
        <w:spacing w:before="156" w:beforeLines="50" w:after="156" w:afterLines="50"/>
        <w:rPr>
          <w:szCs w:val="21"/>
        </w:rPr>
      </w:pPr>
      <w:r>
        <w:rPr>
          <w:rFonts w:hint="eastAsia"/>
          <w:szCs w:val="21"/>
        </w:rPr>
        <w:t>因地制宜、统筹考虑河湖生态功能定位和河湖滨水空间开发利用，科学建设河湖生态缓冲带。</w:t>
      </w:r>
    </w:p>
    <w:p>
      <w:pPr>
        <w:pStyle w:val="167"/>
        <w:spacing w:before="156" w:beforeLines="50" w:after="156" w:afterLines="50"/>
        <w:rPr>
          <w:szCs w:val="21"/>
        </w:rPr>
      </w:pPr>
      <w:r>
        <w:rPr>
          <w:rFonts w:hint="eastAsia"/>
          <w:szCs w:val="21"/>
        </w:rPr>
        <w:t>重点对特有物种、重要经济价值物种的种群结构特征等进行系统性调查，优化</w:t>
      </w:r>
      <w:r>
        <w:rPr>
          <w:rFonts w:hint="eastAsia"/>
          <w:szCs w:val="21"/>
          <w:lang w:eastAsia="zh-CN"/>
        </w:rPr>
        <w:t>配置</w:t>
      </w:r>
      <w:r>
        <w:rPr>
          <w:rFonts w:hint="eastAsia"/>
          <w:szCs w:val="21"/>
        </w:rPr>
        <w:t>动植物群落结构，提升生物多样性和生物质量状况。参见附录B、C。</w:t>
      </w:r>
    </w:p>
    <w:p>
      <w:pPr>
        <w:pStyle w:val="167"/>
        <w:spacing w:before="156" w:beforeLines="50" w:after="156" w:afterLines="50"/>
        <w:rPr>
          <w:szCs w:val="21"/>
        </w:rPr>
      </w:pPr>
      <w:r>
        <w:rPr>
          <w:rFonts w:hint="eastAsia"/>
          <w:szCs w:val="21"/>
          <w:lang w:eastAsia="zh-CN"/>
        </w:rPr>
        <w:t>河湖工程施工应避开水生动植物的生态敏感期，保护重要物种生态敏感区。</w:t>
      </w:r>
    </w:p>
    <w:p>
      <w:pPr>
        <w:pStyle w:val="164"/>
        <w:spacing w:before="156" w:beforeLines="50" w:after="156" w:afterLines="50"/>
        <w:rPr>
          <w:rFonts w:ascii="黑体" w:eastAsia="黑体"/>
        </w:rPr>
      </w:pPr>
      <w:r>
        <w:rPr>
          <w:rFonts w:hint="eastAsia" w:ascii="黑体" w:eastAsia="黑体"/>
        </w:rPr>
        <w:t>水生态保护与修复</w:t>
      </w:r>
    </w:p>
    <w:p>
      <w:pPr>
        <w:pStyle w:val="167"/>
        <w:rPr>
          <w:rFonts w:hint="eastAsia"/>
          <w:szCs w:val="21"/>
        </w:rPr>
      </w:pPr>
      <w:r>
        <w:rPr>
          <w:rFonts w:hint="eastAsia"/>
          <w:szCs w:val="21"/>
        </w:rPr>
        <w:t>实施水生态修复，包括但不限于生境恢复、水生植物恢复、生物多样性保护等。</w:t>
      </w:r>
    </w:p>
    <w:p>
      <w:pPr>
        <w:pStyle w:val="167"/>
        <w:spacing w:before="156" w:beforeLines="50" w:after="156" w:afterLines="50"/>
        <w:rPr>
          <w:szCs w:val="21"/>
        </w:rPr>
      </w:pPr>
      <w:r>
        <w:rPr>
          <w:rFonts w:hint="eastAsia"/>
          <w:szCs w:val="21"/>
        </w:rPr>
        <w:t>在湖泊生态岸带，结合</w:t>
      </w:r>
      <w:r>
        <w:rPr>
          <w:rFonts w:hint="eastAsia"/>
          <w:szCs w:val="21"/>
          <w:lang w:eastAsia="zh-CN"/>
        </w:rPr>
        <w:t>植被恢复</w:t>
      </w:r>
      <w:r>
        <w:rPr>
          <w:rFonts w:hint="eastAsia"/>
          <w:szCs w:val="21"/>
        </w:rPr>
        <w:t>、</w:t>
      </w:r>
      <w:r>
        <w:rPr>
          <w:rFonts w:hint="eastAsia"/>
          <w:szCs w:val="21"/>
          <w:lang w:eastAsia="zh-CN"/>
        </w:rPr>
        <w:t>岸坡修整</w:t>
      </w:r>
      <w:r>
        <w:rPr>
          <w:rFonts w:hint="eastAsia"/>
          <w:szCs w:val="21"/>
        </w:rPr>
        <w:t>等治理措施，进行保护与修复。</w:t>
      </w:r>
    </w:p>
    <w:p>
      <w:pPr>
        <w:pStyle w:val="167"/>
        <w:spacing w:before="156" w:beforeLines="50" w:after="156" w:afterLines="50"/>
      </w:pPr>
      <w:r>
        <w:rPr>
          <w:rFonts w:hint="eastAsia"/>
          <w:szCs w:val="21"/>
        </w:rPr>
        <w:t>在</w:t>
      </w:r>
      <w:r>
        <w:rPr>
          <w:rFonts w:hint="eastAsia"/>
          <w:szCs w:val="21"/>
          <w:lang w:eastAsia="zh-CN"/>
        </w:rPr>
        <w:t>水域空间</w:t>
      </w:r>
      <w:r>
        <w:rPr>
          <w:rFonts w:hint="eastAsia"/>
          <w:szCs w:val="21"/>
        </w:rPr>
        <w:t>，结合污染物来源控制</w:t>
      </w:r>
      <w:r>
        <w:rPr>
          <w:rFonts w:hint="eastAsia"/>
          <w:szCs w:val="21"/>
          <w:lang w:eastAsia="zh-CN"/>
        </w:rPr>
        <w:t>、</w:t>
      </w:r>
      <w:r>
        <w:rPr>
          <w:rFonts w:hint="eastAsia"/>
          <w:szCs w:val="21"/>
        </w:rPr>
        <w:t>鱼类调控、底泥疏浚</w:t>
      </w:r>
      <w:r>
        <w:rPr>
          <w:rFonts w:hint="eastAsia"/>
          <w:szCs w:val="21"/>
          <w:lang w:eastAsia="zh-CN"/>
        </w:rPr>
        <w:t>、</w:t>
      </w:r>
      <w:r>
        <w:rPr>
          <w:rFonts w:hint="eastAsia"/>
          <w:szCs w:val="21"/>
        </w:rPr>
        <w:t>退渔还湖等治理措施，进行保护与修复。</w:t>
      </w:r>
    </w:p>
    <w:p>
      <w:pPr>
        <w:pStyle w:val="106"/>
        <w:spacing w:before="312" w:after="312"/>
      </w:pPr>
      <w:bookmarkStart w:id="66" w:name="_Toc2403"/>
      <w:bookmarkStart w:id="67" w:name="_Toc1149844180"/>
      <w:r>
        <w:rPr>
          <w:rFonts w:hint="eastAsia"/>
        </w:rPr>
        <w:t>水文化</w:t>
      </w:r>
      <w:bookmarkEnd w:id="66"/>
      <w:bookmarkEnd w:id="67"/>
    </w:p>
    <w:p>
      <w:pPr>
        <w:pStyle w:val="164"/>
        <w:spacing w:before="156" w:beforeLines="50" w:after="156" w:afterLines="50"/>
        <w:rPr>
          <w:szCs w:val="21"/>
        </w:rPr>
      </w:pPr>
      <w:bookmarkStart w:id="68" w:name="_Toc83657377"/>
      <w:r>
        <w:rPr>
          <w:rFonts w:hint="eastAsia"/>
          <w:szCs w:val="21"/>
          <w:lang w:eastAsia="zh-CN"/>
        </w:rPr>
        <w:t>以</w:t>
      </w:r>
      <w:r>
        <w:rPr>
          <w:rFonts w:hint="eastAsia"/>
          <w:szCs w:val="21"/>
        </w:rPr>
        <w:t>保护与开发相结合</w:t>
      </w:r>
      <w:r>
        <w:rPr>
          <w:rFonts w:hint="eastAsia"/>
          <w:szCs w:val="21"/>
          <w:lang w:eastAsia="zh-CN"/>
        </w:rPr>
        <w:t>为原则</w:t>
      </w:r>
      <w:r>
        <w:rPr>
          <w:rFonts w:hint="eastAsia"/>
          <w:szCs w:val="21"/>
        </w:rPr>
        <w:t>，丰富河湖文化内涵，构建与河湖资源相适应的现代水文化形态。</w:t>
      </w:r>
    </w:p>
    <w:p>
      <w:pPr>
        <w:pStyle w:val="164"/>
        <w:spacing w:before="156" w:beforeLines="50" w:after="156" w:afterLines="50"/>
        <w:rPr>
          <w:szCs w:val="21"/>
        </w:rPr>
      </w:pPr>
      <w:r>
        <w:rPr>
          <w:rFonts w:hint="eastAsia"/>
          <w:szCs w:val="21"/>
          <w:lang w:eastAsia="zh-CN"/>
        </w:rPr>
        <w:t>科学做好</w:t>
      </w:r>
      <w:r>
        <w:rPr>
          <w:rFonts w:hint="eastAsia"/>
          <w:szCs w:val="21"/>
        </w:rPr>
        <w:t>水文化遗产</w:t>
      </w:r>
      <w:r>
        <w:rPr>
          <w:rFonts w:hint="eastAsia"/>
          <w:szCs w:val="21"/>
          <w:lang w:eastAsia="zh-CN"/>
        </w:rPr>
        <w:t>的传承、</w:t>
      </w:r>
      <w:r>
        <w:rPr>
          <w:rFonts w:hint="eastAsia"/>
          <w:szCs w:val="21"/>
        </w:rPr>
        <w:t>保护</w:t>
      </w:r>
      <w:r>
        <w:rPr>
          <w:rFonts w:hint="eastAsia"/>
          <w:szCs w:val="21"/>
          <w:lang w:eastAsia="zh-CN"/>
        </w:rPr>
        <w:t>、修缮与重建。</w:t>
      </w:r>
    </w:p>
    <w:p>
      <w:pPr>
        <w:pStyle w:val="164"/>
        <w:spacing w:before="156" w:beforeLines="50" w:after="156" w:afterLines="50"/>
        <w:rPr>
          <w:szCs w:val="21"/>
        </w:rPr>
      </w:pPr>
      <w:r>
        <w:rPr>
          <w:rFonts w:hint="eastAsia"/>
          <w:szCs w:val="21"/>
        </w:rPr>
        <w:t>依托水工程建设，考虑行洪安全和历史人文景观，进行河湖文化</w:t>
      </w:r>
      <w:r>
        <w:rPr>
          <w:rFonts w:hint="eastAsia"/>
          <w:szCs w:val="21"/>
          <w:lang w:eastAsia="zh-CN"/>
        </w:rPr>
        <w:t>建设与保护</w:t>
      </w:r>
      <w:r>
        <w:rPr>
          <w:rFonts w:hint="eastAsia"/>
          <w:szCs w:val="21"/>
        </w:rPr>
        <w:t>。</w:t>
      </w:r>
    </w:p>
    <w:p>
      <w:pPr>
        <w:pStyle w:val="164"/>
        <w:spacing w:before="156" w:beforeLines="50" w:after="156" w:afterLines="50"/>
        <w:rPr>
          <w:szCs w:val="21"/>
        </w:rPr>
      </w:pPr>
      <w:r>
        <w:rPr>
          <w:rFonts w:hint="eastAsia"/>
          <w:szCs w:val="21"/>
          <w:lang w:eastAsia="zh-CN"/>
        </w:rPr>
        <w:t>做好河湖水文化的宣传和传播，</w:t>
      </w:r>
      <w:r>
        <w:rPr>
          <w:rFonts w:hint="eastAsia"/>
          <w:szCs w:val="21"/>
        </w:rPr>
        <w:t>调动社会各方面参与水文化活动</w:t>
      </w:r>
      <w:r>
        <w:rPr>
          <w:rFonts w:hint="eastAsia"/>
          <w:szCs w:val="21"/>
          <w:lang w:eastAsia="zh-CN"/>
        </w:rPr>
        <w:t>，采用多种方式进行水文化展示。</w:t>
      </w:r>
    </w:p>
    <w:bookmarkEnd w:id="68"/>
    <w:p>
      <w:pPr>
        <w:pStyle w:val="106"/>
        <w:spacing w:before="312" w:after="312"/>
        <w:rPr>
          <w:rFonts w:hint="eastAsia" w:ascii="宋体" w:hAnsi="Times New Roman" w:eastAsia="宋体" w:cs="Times New Roman"/>
          <w:sz w:val="21"/>
          <w:szCs w:val="21"/>
          <w:lang w:val="en-US" w:eastAsia="zh-CN" w:bidi="ar-SA"/>
        </w:rPr>
      </w:pPr>
      <w:bookmarkStart w:id="69" w:name="_Toc17110"/>
      <w:bookmarkStart w:id="70" w:name="_Toc1759907906"/>
      <w:r>
        <w:rPr>
          <w:rFonts w:hint="eastAsia"/>
        </w:rPr>
        <w:t>水经济</w:t>
      </w:r>
      <w:bookmarkEnd w:id="69"/>
      <w:bookmarkEnd w:id="70"/>
    </w:p>
    <w:p>
      <w:pPr>
        <w:pStyle w:val="164"/>
        <w:spacing w:before="156" w:beforeLines="50" w:after="156" w:afterLines="50"/>
        <w:rPr>
          <w:rFonts w:hint="eastAsia" w:ascii="宋体" w:hAnsi="Times New Roman" w:eastAsia="宋体" w:cs="Times New Roman"/>
          <w:sz w:val="21"/>
          <w:szCs w:val="21"/>
          <w:lang w:val="en-US" w:eastAsia="zh-CN" w:bidi="ar-SA"/>
        </w:rPr>
      </w:pPr>
      <w:r>
        <w:rPr>
          <w:rFonts w:hint="eastAsia" w:ascii="宋体" w:eastAsia="宋体" w:cs="Times New Roman"/>
          <w:sz w:val="21"/>
          <w:szCs w:val="21"/>
          <w:lang w:val="en-US" w:eastAsia="zh-CN" w:bidi="ar-SA"/>
        </w:rPr>
        <w:t>应</w:t>
      </w:r>
      <w:r>
        <w:rPr>
          <w:rFonts w:hint="eastAsia"/>
          <w:szCs w:val="21"/>
        </w:rPr>
        <w:t>坚持生态优先、绿色发展</w:t>
      </w:r>
      <w:r>
        <w:rPr>
          <w:rFonts w:hint="eastAsia"/>
          <w:szCs w:val="21"/>
          <w:lang w:eastAsia="zh-CN"/>
        </w:rPr>
        <w:t>的原则</w:t>
      </w:r>
      <w:r>
        <w:rPr>
          <w:rFonts w:hint="eastAsia"/>
          <w:szCs w:val="21"/>
        </w:rPr>
        <w:t>，</w:t>
      </w:r>
      <w:r>
        <w:rPr>
          <w:rFonts w:hint="eastAsia" w:ascii="宋体" w:hAnsi="Times New Roman" w:eastAsia="宋体" w:cs="Times New Roman"/>
          <w:sz w:val="21"/>
          <w:szCs w:val="21"/>
          <w:lang w:val="en-US" w:eastAsia="zh-CN" w:bidi="ar-SA"/>
        </w:rPr>
        <w:t>鼓励幸福河湖建设区域内产业发展。</w:t>
      </w:r>
    </w:p>
    <w:p>
      <w:pPr>
        <w:pStyle w:val="164"/>
        <w:spacing w:before="156" w:beforeLines="50" w:after="156" w:afterLines="50"/>
        <w:rPr>
          <w:szCs w:val="21"/>
        </w:rPr>
      </w:pPr>
      <w:r>
        <w:rPr>
          <w:rFonts w:hint="eastAsia"/>
          <w:szCs w:val="21"/>
        </w:rPr>
        <w:t>探索创新“河湖+”、“水利+”经济融合发展模式，培育水养（种）殖、水能源、水制品、水文旅等水经济产业。</w:t>
      </w:r>
    </w:p>
    <w:p>
      <w:pPr>
        <w:pStyle w:val="164"/>
        <w:spacing w:before="156" w:beforeLines="50" w:after="156" w:afterLines="50"/>
      </w:pPr>
      <w:r>
        <w:rPr>
          <w:rFonts w:hint="eastAsia"/>
          <w:lang w:eastAsia="zh-CN"/>
        </w:rPr>
        <w:t>水经济建设应考虑河湖环境质量和生态健康。</w:t>
      </w:r>
    </w:p>
    <w:p>
      <w:pPr>
        <w:pStyle w:val="164"/>
        <w:spacing w:before="156" w:beforeLines="50" w:after="156" w:afterLines="50"/>
      </w:pPr>
      <w:r>
        <w:rPr>
          <w:rFonts w:hint="eastAsia"/>
        </w:rPr>
        <w:t>探索</w:t>
      </w:r>
      <w:r>
        <w:t>区域水权交易</w:t>
      </w:r>
      <w:r>
        <w:rPr>
          <w:rFonts w:hint="eastAsia"/>
        </w:rPr>
        <w:t>、</w:t>
      </w:r>
      <w:r>
        <w:t>取水权交易</w:t>
      </w:r>
      <w:r>
        <w:rPr>
          <w:rFonts w:hint="eastAsia"/>
        </w:rPr>
        <w:t>、</w:t>
      </w:r>
      <w:r>
        <w:t>灌溉用水户水权交易</w:t>
      </w:r>
      <w:r>
        <w:rPr>
          <w:rFonts w:hint="eastAsia"/>
        </w:rPr>
        <w:t>。</w:t>
      </w:r>
    </w:p>
    <w:p>
      <w:pPr>
        <w:pStyle w:val="106"/>
        <w:spacing w:before="312" w:after="312"/>
      </w:pPr>
      <w:bookmarkStart w:id="71" w:name="_Toc2254"/>
      <w:bookmarkStart w:id="72" w:name="_Toc83657385"/>
      <w:bookmarkStart w:id="73" w:name="_Toc2131374342"/>
      <w:bookmarkStart w:id="74" w:name="_Toc9029"/>
      <w:bookmarkStart w:id="75" w:name="_Toc22646"/>
      <w:r>
        <w:rPr>
          <w:rFonts w:hint="eastAsia"/>
        </w:rPr>
        <w:t>水管理</w:t>
      </w:r>
      <w:bookmarkEnd w:id="71"/>
      <w:bookmarkEnd w:id="72"/>
      <w:bookmarkEnd w:id="73"/>
      <w:bookmarkEnd w:id="74"/>
      <w:bookmarkEnd w:id="75"/>
    </w:p>
    <w:p>
      <w:pPr>
        <w:pStyle w:val="164"/>
        <w:spacing w:before="156" w:beforeLines="50" w:after="156" w:afterLines="50"/>
        <w:rPr>
          <w:szCs w:val="21"/>
        </w:rPr>
      </w:pPr>
      <w:r>
        <w:rPr>
          <w:rFonts w:hint="eastAsia"/>
          <w:szCs w:val="21"/>
        </w:rPr>
        <w:t>建立健全河湖管理法规制度，落实河湖管理保护责任主体、人员、设备、经费。</w:t>
      </w:r>
    </w:p>
    <w:p>
      <w:pPr>
        <w:pStyle w:val="164"/>
        <w:spacing w:before="156" w:beforeLines="50" w:after="156" w:afterLines="50"/>
        <w:rPr>
          <w:szCs w:val="21"/>
        </w:rPr>
      </w:pPr>
      <w:r>
        <w:rPr>
          <w:rFonts w:hint="eastAsia"/>
          <w:szCs w:val="21"/>
          <w:lang w:eastAsia="zh-CN"/>
        </w:rPr>
        <w:t>幸福河湖应具有完善的监管体系和完备的基础工作。</w:t>
      </w:r>
    </w:p>
    <w:p>
      <w:pPr>
        <w:pStyle w:val="164"/>
        <w:spacing w:before="156" w:beforeLines="50" w:after="156" w:afterLines="50"/>
        <w:rPr>
          <w:szCs w:val="21"/>
        </w:rPr>
      </w:pPr>
      <w:r>
        <w:rPr>
          <w:rFonts w:hint="eastAsia"/>
          <w:szCs w:val="21"/>
          <w:lang w:eastAsia="zh-CN"/>
        </w:rPr>
        <w:t>幸福河湖应结合河湖岸线保护和利用规划，实施</w:t>
      </w:r>
      <w:r>
        <w:rPr>
          <w:rFonts w:hint="eastAsia"/>
        </w:rPr>
        <w:t>水域和岸线分</w:t>
      </w:r>
      <w:r>
        <w:rPr>
          <w:rFonts w:hint="eastAsia"/>
          <w:lang w:eastAsia="zh-CN"/>
        </w:rPr>
        <w:t>类</w:t>
      </w:r>
      <w:r>
        <w:rPr>
          <w:rFonts w:hint="eastAsia"/>
        </w:rPr>
        <w:t>管控</w:t>
      </w:r>
      <w:r>
        <w:rPr>
          <w:rFonts w:hint="eastAsia"/>
          <w:lang w:eastAsia="zh-CN"/>
        </w:rPr>
        <w:t>，严格管控涉河建设项目及水域岸线利用行为。</w:t>
      </w:r>
    </w:p>
    <w:p>
      <w:pPr>
        <w:pStyle w:val="164"/>
        <w:spacing w:before="156" w:beforeLines="50" w:after="156" w:afterLines="50"/>
        <w:rPr>
          <w:szCs w:val="21"/>
        </w:rPr>
      </w:pPr>
      <w:r>
        <w:rPr>
          <w:rFonts w:hint="eastAsia"/>
          <w:szCs w:val="21"/>
        </w:rPr>
        <w:t>发挥河（湖）长制优势，</w:t>
      </w:r>
      <w:r>
        <w:rPr>
          <w:rFonts w:hint="eastAsia"/>
          <w:szCs w:val="21"/>
          <w:lang w:eastAsia="zh-CN"/>
        </w:rPr>
        <w:t>做好</w:t>
      </w:r>
      <w:r>
        <w:rPr>
          <w:rFonts w:hint="eastAsia"/>
          <w:szCs w:val="21"/>
        </w:rPr>
        <w:t>部门联动，促进幸福河湖建设。</w:t>
      </w:r>
    </w:p>
    <w:p>
      <w:pPr>
        <w:pStyle w:val="164"/>
        <w:spacing w:before="156" w:beforeLines="50" w:after="156" w:afterLines="50"/>
        <w:rPr>
          <w:szCs w:val="21"/>
        </w:rPr>
      </w:pPr>
      <w:r>
        <w:rPr>
          <w:rFonts w:hint="eastAsia"/>
          <w:szCs w:val="21"/>
        </w:rPr>
        <w:t>应用新型科技，促进信息技术与水利业务融合，加强河湖智慧管理。</w:t>
      </w:r>
    </w:p>
    <w:p>
      <w:pPr>
        <w:pStyle w:val="164"/>
        <w:spacing w:before="156" w:beforeLines="50" w:after="156" w:afterLines="50"/>
        <w:rPr>
          <w:szCs w:val="21"/>
        </w:rPr>
      </w:pPr>
      <w:r>
        <w:rPr>
          <w:rFonts w:hint="eastAsia"/>
          <w:szCs w:val="21"/>
          <w:lang w:eastAsia="zh-CN"/>
        </w:rPr>
        <w:t>采用多种宣传手段</w:t>
      </w:r>
      <w:r>
        <w:rPr>
          <w:rFonts w:hint="eastAsia"/>
          <w:szCs w:val="21"/>
        </w:rPr>
        <w:t>，激发全民治水活力，引导公众</w:t>
      </w:r>
      <w:r>
        <w:rPr>
          <w:rFonts w:hint="eastAsia"/>
          <w:szCs w:val="21"/>
          <w:lang w:eastAsia="zh-CN"/>
        </w:rPr>
        <w:t>参与</w:t>
      </w:r>
      <w:r>
        <w:rPr>
          <w:rFonts w:hint="eastAsia"/>
          <w:szCs w:val="21"/>
        </w:rPr>
        <w:t>监督幸福河湖建设。</w:t>
      </w:r>
    </w:p>
    <w:p>
      <w:pPr>
        <w:pStyle w:val="2"/>
        <w:ind w:firstLine="210"/>
      </w:pPr>
    </w:p>
    <w:p>
      <w:pPr>
        <w:pStyle w:val="4"/>
      </w:pPr>
    </w:p>
    <w:p>
      <w:pPr>
        <w:widowControl/>
        <w:adjustRightInd/>
        <w:spacing w:line="240" w:lineRule="auto"/>
        <w:jc w:val="left"/>
      </w:pPr>
      <w:r>
        <w:br w:type="page"/>
      </w:r>
    </w:p>
    <w:bookmarkEnd w:id="21"/>
    <w:p>
      <w:pPr>
        <w:pStyle w:val="106"/>
        <w:numPr>
          <w:ilvl w:val="1"/>
          <w:numId w:val="0"/>
        </w:numPr>
        <w:spacing w:before="312" w:after="312"/>
        <w:jc w:val="center"/>
      </w:pPr>
      <w:bookmarkStart w:id="76" w:name="_Toc526846960"/>
      <w:bookmarkStart w:id="77" w:name="_Toc28"/>
      <w:bookmarkStart w:id="78" w:name="_Toc99037477"/>
      <w:bookmarkStart w:id="79" w:name="_Toc250497755"/>
      <w:bookmarkStart w:id="80" w:name="BookMark5"/>
      <w:r>
        <w:rPr>
          <w:rFonts w:hint="eastAsia"/>
        </w:rPr>
        <w:t>附  录  A</w:t>
      </w:r>
      <w:bookmarkEnd w:id="76"/>
      <w:bookmarkEnd w:id="77"/>
    </w:p>
    <w:p>
      <w:pPr>
        <w:pStyle w:val="106"/>
        <w:numPr>
          <w:ilvl w:val="1"/>
          <w:numId w:val="0"/>
        </w:numPr>
        <w:spacing w:before="312" w:after="312"/>
        <w:jc w:val="center"/>
      </w:pPr>
      <w:bookmarkStart w:id="81" w:name="_Toc55409893"/>
      <w:r>
        <w:rPr>
          <w:rFonts w:hint="eastAsia"/>
        </w:rPr>
        <w:t>(资料性附录)</w:t>
      </w:r>
      <w:bookmarkEnd w:id="81"/>
    </w:p>
    <w:p>
      <w:pPr>
        <w:spacing w:line="219" w:lineRule="auto"/>
        <w:jc w:val="center"/>
        <w:rPr>
          <w:rFonts w:ascii="黑体" w:hAnsi="Times New Roman" w:eastAsia="黑体"/>
          <w:kern w:val="0"/>
          <w:szCs w:val="20"/>
        </w:rPr>
      </w:pPr>
      <w:r>
        <w:rPr>
          <w:rFonts w:hint="eastAsia" w:ascii="黑体" w:hAnsi="Times New Roman" w:eastAsia="黑体"/>
          <w:kern w:val="0"/>
          <w:szCs w:val="20"/>
        </w:rPr>
        <w:t>水生态应急响应流程</w:t>
      </w:r>
      <w:bookmarkStart w:id="82" w:name="_Toc1097"/>
    </w:p>
    <w:p>
      <w:pPr>
        <w:spacing w:line="219" w:lineRule="auto"/>
        <w:jc w:val="center"/>
        <w:rPr>
          <w:rFonts w:hint="eastAsia" w:ascii="黑体" w:hAnsi="Times New Roman" w:eastAsia="黑体"/>
          <w:kern w:val="0"/>
          <w:szCs w:val="20"/>
          <w:lang w:eastAsia="zh-CN"/>
        </w:rPr>
      </w:pPr>
    </w:p>
    <w:p>
      <w:pPr>
        <w:spacing w:line="219" w:lineRule="auto"/>
        <w:jc w:val="center"/>
        <w:rPr>
          <w:rFonts w:ascii="黑体" w:hAnsi="Times New Roman" w:eastAsia="黑体"/>
          <w:kern w:val="0"/>
          <w:szCs w:val="20"/>
        </w:rPr>
      </w:pPr>
    </w:p>
    <w:p>
      <w:pPr>
        <w:spacing w:line="219" w:lineRule="auto"/>
        <w:jc w:val="center"/>
        <w:rPr>
          <w:rFonts w:hint="eastAsia" w:ascii="黑体" w:hAnsi="Times New Roman" w:eastAsia="黑体"/>
          <w:kern w:val="0"/>
          <w:szCs w:val="20"/>
          <w:lang w:eastAsia="zh-CN"/>
        </w:rPr>
      </w:pPr>
      <w:r>
        <w:rPr>
          <w:rFonts w:hint="eastAsia" w:ascii="黑体" w:hAnsi="Times New Roman" w:eastAsia="黑体"/>
          <w:kern w:val="0"/>
          <w:szCs w:val="20"/>
          <w:lang w:eastAsia="zh-CN"/>
        </w:rPr>
        <w:drawing>
          <wp:inline distT="0" distB="0" distL="114300" distR="114300">
            <wp:extent cx="5934710" cy="4457700"/>
            <wp:effectExtent l="0" t="0" r="8890" b="0"/>
            <wp:docPr id="6" name="图片 6" descr="167893200252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1678932002529"/>
                    <pic:cNvPicPr>
                      <a:picLocks noChangeAspect="true"/>
                    </pic:cNvPicPr>
                  </pic:nvPicPr>
                  <pic:blipFill>
                    <a:blip r:embed="rId19"/>
                    <a:stretch>
                      <a:fillRect/>
                    </a:stretch>
                  </pic:blipFill>
                  <pic:spPr>
                    <a:xfrm>
                      <a:off x="0" y="0"/>
                      <a:ext cx="5934710" cy="4457700"/>
                    </a:xfrm>
                    <a:prstGeom prst="rect">
                      <a:avLst/>
                    </a:prstGeom>
                  </pic:spPr>
                </pic:pic>
              </a:graphicData>
            </a:graphic>
          </wp:inline>
        </w:drawing>
      </w:r>
    </w:p>
    <w:p>
      <w:pPr>
        <w:spacing w:line="219" w:lineRule="auto"/>
        <w:jc w:val="center"/>
        <w:rPr>
          <w:rFonts w:ascii="黑体" w:hAnsi="Times New Roman" w:eastAsia="黑体"/>
          <w:kern w:val="0"/>
          <w:szCs w:val="20"/>
        </w:rPr>
      </w:pPr>
    </w:p>
    <w:p>
      <w:pPr>
        <w:spacing w:line="219" w:lineRule="auto"/>
        <w:jc w:val="center"/>
        <w:rPr>
          <w:rFonts w:ascii="黑体" w:hAnsi="Times New Roman" w:eastAsia="黑体"/>
          <w:kern w:val="0"/>
          <w:szCs w:val="20"/>
        </w:rPr>
      </w:pPr>
    </w:p>
    <w:p>
      <w:pPr>
        <w:spacing w:line="219" w:lineRule="auto"/>
        <w:jc w:val="center"/>
        <w:rPr>
          <w:rFonts w:ascii="黑体" w:hAnsi="Times New Roman" w:eastAsia="黑体"/>
          <w:kern w:val="0"/>
          <w:szCs w:val="20"/>
        </w:rPr>
      </w:pPr>
    </w:p>
    <w:p>
      <w:pPr>
        <w:spacing w:line="219" w:lineRule="auto"/>
        <w:jc w:val="center"/>
        <w:rPr>
          <w:rFonts w:ascii="黑体" w:hAnsi="Times New Roman" w:eastAsia="黑体"/>
          <w:kern w:val="0"/>
          <w:szCs w:val="20"/>
        </w:rPr>
      </w:pPr>
    </w:p>
    <w:p>
      <w:pPr>
        <w:spacing w:line="219" w:lineRule="auto"/>
        <w:jc w:val="center"/>
        <w:rPr>
          <w:rFonts w:ascii="黑体" w:hAnsi="Times New Roman" w:eastAsia="黑体"/>
          <w:kern w:val="0"/>
          <w:szCs w:val="20"/>
        </w:rPr>
      </w:pPr>
    </w:p>
    <w:p>
      <w:pPr>
        <w:spacing w:line="219" w:lineRule="auto"/>
        <w:jc w:val="center"/>
        <w:rPr>
          <w:rFonts w:ascii="黑体" w:hAnsi="Times New Roman" w:eastAsia="黑体"/>
          <w:kern w:val="0"/>
          <w:szCs w:val="20"/>
        </w:rPr>
      </w:pPr>
    </w:p>
    <w:p>
      <w:pPr>
        <w:spacing w:line="219" w:lineRule="auto"/>
        <w:jc w:val="center"/>
        <w:rPr>
          <w:rFonts w:ascii="黑体" w:hAnsi="Times New Roman" w:eastAsia="黑体"/>
          <w:kern w:val="0"/>
          <w:szCs w:val="20"/>
        </w:rPr>
      </w:pPr>
    </w:p>
    <w:p>
      <w:pPr>
        <w:widowControl/>
        <w:adjustRightInd/>
        <w:spacing w:line="240" w:lineRule="auto"/>
        <w:jc w:val="left"/>
        <w:rPr>
          <w:rFonts w:ascii="黑体" w:hAnsi="Times New Roman" w:eastAsia="黑体"/>
          <w:kern w:val="0"/>
          <w:szCs w:val="20"/>
        </w:rPr>
      </w:pPr>
      <w:r>
        <w:rPr>
          <w:rFonts w:ascii="黑体" w:hAnsi="Times New Roman" w:eastAsia="黑体"/>
          <w:kern w:val="0"/>
          <w:szCs w:val="20"/>
        </w:rPr>
        <w:br w:type="page"/>
      </w:r>
    </w:p>
    <w:p>
      <w:pPr>
        <w:pStyle w:val="106"/>
        <w:numPr>
          <w:ilvl w:val="1"/>
          <w:numId w:val="0"/>
        </w:numPr>
        <w:spacing w:before="312" w:after="312"/>
        <w:jc w:val="center"/>
        <w:rPr>
          <w:rFonts w:hint="eastAsia"/>
        </w:rPr>
      </w:pPr>
      <w:bookmarkStart w:id="83" w:name="_Toc1896115721"/>
      <w:r>
        <w:rPr>
          <w:rFonts w:hint="eastAsia"/>
        </w:rPr>
        <w:t>附  录  B</w:t>
      </w:r>
      <w:bookmarkEnd w:id="82"/>
      <w:bookmarkEnd w:id="83"/>
    </w:p>
    <w:p>
      <w:pPr>
        <w:pStyle w:val="106"/>
        <w:numPr>
          <w:ilvl w:val="1"/>
          <w:numId w:val="0"/>
        </w:numPr>
        <w:spacing w:before="312" w:after="312"/>
        <w:jc w:val="center"/>
        <w:rPr>
          <w:rFonts w:hint="eastAsia"/>
        </w:rPr>
      </w:pPr>
      <w:bookmarkStart w:id="84" w:name="_Toc306294627"/>
      <w:r>
        <w:rPr>
          <w:rFonts w:hint="eastAsia"/>
        </w:rPr>
        <w:t>(资料性附录)</w:t>
      </w:r>
      <w:bookmarkEnd w:id="84"/>
    </w:p>
    <w:p>
      <w:pPr>
        <w:spacing w:line="219" w:lineRule="auto"/>
        <w:jc w:val="center"/>
        <w:rPr>
          <w:rFonts w:ascii="黑体" w:hAnsi="Times New Roman" w:eastAsia="黑体"/>
          <w:kern w:val="0"/>
          <w:szCs w:val="20"/>
        </w:rPr>
      </w:pPr>
      <w:r>
        <w:rPr>
          <w:rFonts w:hint="eastAsia" w:ascii="黑体" w:hAnsi="Times New Roman" w:eastAsia="黑体"/>
          <w:kern w:val="0"/>
          <w:szCs w:val="20"/>
        </w:rPr>
        <w:t>常见水生植物及滨河陆生植物</w:t>
      </w:r>
    </w:p>
    <w:p>
      <w:pPr>
        <w:spacing w:line="219" w:lineRule="auto"/>
        <w:jc w:val="center"/>
        <w:rPr>
          <w:rFonts w:ascii="黑体" w:hAnsi="Times New Roman" w:eastAsia="黑体"/>
          <w:kern w:val="0"/>
          <w:szCs w:val="20"/>
        </w:rPr>
      </w:pPr>
      <w:r>
        <w:rPr>
          <w:rFonts w:hint="eastAsia" w:ascii="黑体" w:hAnsi="Times New Roman" w:eastAsia="黑体"/>
          <w:kern w:val="0"/>
          <w:szCs w:val="20"/>
        </w:rPr>
        <w:t>表B.1常见水生植物</w:t>
      </w:r>
    </w:p>
    <w:tbl>
      <w:tblPr>
        <w:tblStyle w:val="234"/>
        <w:tblW w:w="799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17"/>
        <w:gridCol w:w="1874"/>
        <w:gridCol w:w="2118"/>
        <w:gridCol w:w="24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1517" w:type="dxa"/>
          </w:tcPr>
          <w:p>
            <w:pPr>
              <w:spacing w:before="74" w:line="219" w:lineRule="auto"/>
              <w:ind w:left="445"/>
              <w:rPr>
                <w:rFonts w:ascii="宋体" w:hAnsi="宋体" w:cs="宋体"/>
                <w:spacing w:val="6"/>
              </w:rPr>
            </w:pPr>
            <w:r>
              <w:rPr>
                <w:rFonts w:ascii="宋体" w:hAnsi="宋体" w:cs="宋体"/>
                <w:spacing w:val="6"/>
              </w:rPr>
              <w:t>类别</w:t>
            </w:r>
          </w:p>
        </w:tc>
        <w:tc>
          <w:tcPr>
            <w:tcW w:w="1874" w:type="dxa"/>
          </w:tcPr>
          <w:p>
            <w:pPr>
              <w:spacing w:before="74" w:line="219" w:lineRule="auto"/>
              <w:jc w:val="center"/>
              <w:rPr>
                <w:rFonts w:ascii="宋体" w:hAnsi="宋体" w:cs="宋体"/>
                <w:spacing w:val="6"/>
              </w:rPr>
            </w:pPr>
            <w:r>
              <w:rPr>
                <w:rFonts w:ascii="宋体" w:hAnsi="宋体" w:cs="宋体"/>
                <w:spacing w:val="6"/>
              </w:rPr>
              <w:t>名</w:t>
            </w:r>
            <w:r>
              <w:rPr>
                <w:rFonts w:hint="eastAsia" w:ascii="宋体" w:hAnsi="宋体" w:cs="宋体"/>
                <w:spacing w:val="6"/>
              </w:rPr>
              <w:t xml:space="preserve">  </w:t>
            </w:r>
            <w:r>
              <w:rPr>
                <w:rFonts w:ascii="宋体" w:hAnsi="宋体" w:cs="宋体"/>
                <w:spacing w:val="6"/>
              </w:rPr>
              <w:t>称</w:t>
            </w:r>
          </w:p>
        </w:tc>
        <w:tc>
          <w:tcPr>
            <w:tcW w:w="2118" w:type="dxa"/>
          </w:tcPr>
          <w:p>
            <w:pPr>
              <w:spacing w:before="74" w:line="219" w:lineRule="auto"/>
              <w:ind w:left="445"/>
              <w:rPr>
                <w:rFonts w:ascii="宋体" w:hAnsi="宋体" w:cs="宋体"/>
              </w:rPr>
            </w:pPr>
            <w:r>
              <w:rPr>
                <w:rFonts w:ascii="宋体" w:hAnsi="宋体" w:cs="宋体"/>
                <w:spacing w:val="6"/>
              </w:rPr>
              <w:t>适宜水深(m)</w:t>
            </w:r>
          </w:p>
        </w:tc>
        <w:tc>
          <w:tcPr>
            <w:tcW w:w="2482" w:type="dxa"/>
          </w:tcPr>
          <w:p>
            <w:pPr>
              <w:spacing w:before="74" w:line="219" w:lineRule="auto"/>
              <w:ind w:left="187"/>
              <w:rPr>
                <w:rFonts w:ascii="宋体" w:hAnsi="宋体" w:cs="宋体"/>
              </w:rPr>
            </w:pPr>
            <w:r>
              <w:rPr>
                <w:rFonts w:ascii="宋体" w:hAnsi="宋体" w:cs="宋体"/>
                <w:spacing w:val="4"/>
              </w:rPr>
              <w:t>栽种密度(株、</w:t>
            </w:r>
            <w:r>
              <w:rPr>
                <w:rFonts w:hint="eastAsia" w:ascii="宋体" w:hAnsi="宋体" w:cs="宋体"/>
                <w:spacing w:val="4"/>
              </w:rPr>
              <w:t>丛</w:t>
            </w:r>
            <w:r>
              <w:rPr>
                <w:rFonts w:ascii="宋体" w:hAnsi="宋体" w:cs="宋体"/>
                <w:spacing w:val="4"/>
              </w:rPr>
              <w:t>/m</w:t>
            </w:r>
            <w:r>
              <w:rPr>
                <w:rFonts w:ascii="宋体" w:hAnsi="宋体" w:cs="宋体"/>
                <w:spacing w:val="4"/>
                <w:vertAlign w:val="superscript"/>
              </w:rPr>
              <w:t>2</w:t>
            </w:r>
            <w:r>
              <w:rPr>
                <w:rFonts w:ascii="宋体" w:hAnsi="宋体" w:cs="宋体"/>
                <w:spacing w:val="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1517" w:type="dxa"/>
            <w:vMerge w:val="restart"/>
            <w:tcBorders>
              <w:bottom w:val="nil"/>
            </w:tcBorders>
            <w:vAlign w:val="center"/>
          </w:tcPr>
          <w:p>
            <w:pPr>
              <w:spacing w:before="61" w:line="219" w:lineRule="auto"/>
              <w:jc w:val="center"/>
              <w:rPr>
                <w:rFonts w:ascii="宋体" w:hAnsi="宋体" w:cs="宋体"/>
                <w:spacing w:val="-3"/>
              </w:rPr>
            </w:pPr>
            <w:r>
              <w:rPr>
                <w:rFonts w:ascii="宋体" w:hAnsi="宋体" w:cs="宋体"/>
                <w:spacing w:val="-3"/>
              </w:rPr>
              <w:t>挺水植物</w:t>
            </w:r>
          </w:p>
        </w:tc>
        <w:tc>
          <w:tcPr>
            <w:tcW w:w="1874" w:type="dxa"/>
          </w:tcPr>
          <w:p>
            <w:pPr>
              <w:spacing w:before="61" w:line="219" w:lineRule="auto"/>
              <w:jc w:val="center"/>
              <w:rPr>
                <w:rFonts w:ascii="宋体" w:hAnsi="宋体" w:cs="宋体"/>
                <w:spacing w:val="-3"/>
              </w:rPr>
            </w:pPr>
            <w:r>
              <w:rPr>
                <w:rFonts w:hint="eastAsia" w:ascii="宋体" w:hAnsi="宋体" w:cs="宋体"/>
                <w:spacing w:val="-3"/>
              </w:rPr>
              <w:t>芦苇</w:t>
            </w:r>
          </w:p>
        </w:tc>
        <w:tc>
          <w:tcPr>
            <w:tcW w:w="2118" w:type="dxa"/>
          </w:tcPr>
          <w:p>
            <w:pPr>
              <w:spacing w:before="61" w:line="219" w:lineRule="auto"/>
              <w:jc w:val="center"/>
              <w:rPr>
                <w:rFonts w:ascii="宋体" w:hAnsi="宋体" w:cs="宋体"/>
                <w:spacing w:val="-3"/>
              </w:rPr>
            </w:pPr>
            <w:r>
              <w:rPr>
                <w:rFonts w:ascii="宋体" w:hAnsi="宋体" w:cs="宋体"/>
                <w:spacing w:val="-3"/>
              </w:rPr>
              <w:t>0.</w:t>
            </w:r>
            <w:r>
              <w:rPr>
                <w:rFonts w:hint="eastAsia" w:ascii="宋体" w:hAnsi="宋体" w:cs="宋体"/>
                <w:spacing w:val="-3"/>
              </w:rPr>
              <w:t>2～0</w:t>
            </w:r>
            <w:r>
              <w:rPr>
                <w:rFonts w:ascii="宋体" w:hAnsi="宋体" w:cs="宋体"/>
                <w:spacing w:val="-3"/>
              </w:rPr>
              <w:t>.</w:t>
            </w:r>
            <w:r>
              <w:rPr>
                <w:rFonts w:hint="eastAsia" w:ascii="宋体" w:hAnsi="宋体" w:cs="宋体"/>
                <w:spacing w:val="-3"/>
              </w:rPr>
              <w:t>8</w:t>
            </w:r>
          </w:p>
        </w:tc>
        <w:tc>
          <w:tcPr>
            <w:tcW w:w="2482" w:type="dxa"/>
          </w:tcPr>
          <w:p>
            <w:pPr>
              <w:spacing w:before="61" w:line="219" w:lineRule="auto"/>
              <w:jc w:val="center"/>
              <w:rPr>
                <w:rFonts w:ascii="宋体" w:hAnsi="宋体" w:cs="宋体"/>
                <w:spacing w:val="-3"/>
              </w:rPr>
            </w:pPr>
            <w:r>
              <w:rPr>
                <w:rFonts w:hint="eastAsia" w:ascii="宋体" w:hAnsi="宋体" w:cs="宋体"/>
                <w:spacing w:val="-3"/>
              </w:rPr>
              <w:t>9～16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1517" w:type="dxa"/>
            <w:vMerge w:val="continue"/>
            <w:tcBorders>
              <w:top w:val="nil"/>
              <w:bottom w:val="nil"/>
            </w:tcBorders>
            <w:vAlign w:val="center"/>
          </w:tcPr>
          <w:p>
            <w:pPr>
              <w:spacing w:before="61" w:line="219" w:lineRule="auto"/>
              <w:jc w:val="center"/>
              <w:rPr>
                <w:rFonts w:ascii="宋体" w:hAnsi="宋体" w:cs="宋体"/>
                <w:spacing w:val="-3"/>
              </w:rPr>
            </w:pPr>
          </w:p>
        </w:tc>
        <w:tc>
          <w:tcPr>
            <w:tcW w:w="1874" w:type="dxa"/>
          </w:tcPr>
          <w:p>
            <w:pPr>
              <w:spacing w:before="61" w:line="219" w:lineRule="auto"/>
              <w:jc w:val="center"/>
              <w:rPr>
                <w:rFonts w:ascii="宋体" w:hAnsi="宋体" w:cs="宋体"/>
                <w:spacing w:val="-3"/>
              </w:rPr>
            </w:pPr>
            <w:r>
              <w:rPr>
                <w:rFonts w:hint="eastAsia" w:ascii="宋体" w:hAnsi="宋体" w:cs="宋体"/>
                <w:spacing w:val="-3"/>
              </w:rPr>
              <w:t>鸢尾</w:t>
            </w:r>
          </w:p>
        </w:tc>
        <w:tc>
          <w:tcPr>
            <w:tcW w:w="2118" w:type="dxa"/>
          </w:tcPr>
          <w:p>
            <w:pPr>
              <w:spacing w:before="61" w:line="219" w:lineRule="auto"/>
              <w:jc w:val="center"/>
              <w:rPr>
                <w:rFonts w:ascii="宋体" w:hAnsi="宋体" w:cs="宋体"/>
                <w:spacing w:val="-3"/>
              </w:rPr>
            </w:pPr>
            <w:r>
              <w:rPr>
                <w:rFonts w:ascii="宋体" w:hAnsi="宋体" w:cs="宋体"/>
                <w:spacing w:val="-3"/>
              </w:rPr>
              <w:t>0.</w:t>
            </w:r>
            <w:r>
              <w:rPr>
                <w:rFonts w:hint="eastAsia" w:ascii="宋体" w:hAnsi="宋体" w:cs="宋体"/>
                <w:spacing w:val="-3"/>
              </w:rPr>
              <w:t>1～0</w:t>
            </w:r>
            <w:r>
              <w:rPr>
                <w:rFonts w:ascii="宋体" w:hAnsi="宋体" w:cs="宋体"/>
                <w:spacing w:val="-3"/>
              </w:rPr>
              <w:t>.</w:t>
            </w:r>
            <w:r>
              <w:rPr>
                <w:rFonts w:hint="eastAsia" w:ascii="宋体" w:hAnsi="宋体" w:cs="宋体"/>
                <w:spacing w:val="-3"/>
              </w:rPr>
              <w:t>15</w:t>
            </w:r>
          </w:p>
        </w:tc>
        <w:tc>
          <w:tcPr>
            <w:tcW w:w="2482" w:type="dxa"/>
          </w:tcPr>
          <w:p>
            <w:pPr>
              <w:spacing w:before="61" w:line="219" w:lineRule="auto"/>
              <w:jc w:val="center"/>
              <w:rPr>
                <w:rFonts w:ascii="宋体" w:hAnsi="宋体" w:cs="宋体"/>
                <w:spacing w:val="-3"/>
              </w:rPr>
            </w:pPr>
            <w:r>
              <w:rPr>
                <w:rFonts w:hint="eastAsia" w:ascii="宋体" w:hAnsi="宋体" w:cs="宋体"/>
                <w:spacing w:val="-3"/>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1517" w:type="dxa"/>
            <w:vMerge w:val="continue"/>
            <w:tcBorders>
              <w:top w:val="nil"/>
              <w:bottom w:val="nil"/>
            </w:tcBorders>
            <w:vAlign w:val="center"/>
          </w:tcPr>
          <w:p>
            <w:pPr>
              <w:spacing w:before="61" w:line="219" w:lineRule="auto"/>
              <w:jc w:val="center"/>
              <w:rPr>
                <w:rFonts w:ascii="宋体" w:hAnsi="宋体" w:cs="宋体"/>
                <w:spacing w:val="-3"/>
              </w:rPr>
            </w:pPr>
          </w:p>
        </w:tc>
        <w:tc>
          <w:tcPr>
            <w:tcW w:w="1874" w:type="dxa"/>
          </w:tcPr>
          <w:p>
            <w:pPr>
              <w:spacing w:before="61" w:line="219" w:lineRule="auto"/>
              <w:jc w:val="center"/>
              <w:rPr>
                <w:rFonts w:ascii="宋体" w:hAnsi="宋体" w:cs="宋体"/>
                <w:spacing w:val="-3"/>
              </w:rPr>
            </w:pPr>
            <w:r>
              <w:rPr>
                <w:rFonts w:hint="eastAsia" w:ascii="宋体" w:hAnsi="宋体" w:cs="宋体"/>
                <w:spacing w:val="-3"/>
              </w:rPr>
              <w:t>香蒲</w:t>
            </w:r>
          </w:p>
        </w:tc>
        <w:tc>
          <w:tcPr>
            <w:tcW w:w="2118" w:type="dxa"/>
          </w:tcPr>
          <w:p>
            <w:pPr>
              <w:spacing w:before="61" w:line="219" w:lineRule="auto"/>
              <w:jc w:val="center"/>
              <w:rPr>
                <w:rFonts w:ascii="宋体" w:hAnsi="宋体" w:cs="宋体"/>
                <w:spacing w:val="-3"/>
              </w:rPr>
            </w:pPr>
            <w:r>
              <w:rPr>
                <w:rFonts w:ascii="宋体" w:hAnsi="宋体" w:cs="宋体"/>
                <w:spacing w:val="-3"/>
              </w:rPr>
              <w:t>0.</w:t>
            </w:r>
            <w:r>
              <w:rPr>
                <w:rFonts w:hint="eastAsia" w:ascii="宋体" w:hAnsi="宋体" w:cs="宋体"/>
                <w:spacing w:val="-3"/>
              </w:rPr>
              <w:t>15～0</w:t>
            </w:r>
            <w:r>
              <w:rPr>
                <w:rFonts w:ascii="宋体" w:hAnsi="宋体" w:cs="宋体"/>
                <w:spacing w:val="-3"/>
              </w:rPr>
              <w:t>.2</w:t>
            </w:r>
          </w:p>
        </w:tc>
        <w:tc>
          <w:tcPr>
            <w:tcW w:w="2482" w:type="dxa"/>
          </w:tcPr>
          <w:p>
            <w:pPr>
              <w:spacing w:before="61" w:line="219" w:lineRule="auto"/>
              <w:jc w:val="center"/>
              <w:rPr>
                <w:rFonts w:ascii="宋体" w:hAnsi="宋体" w:cs="宋体"/>
                <w:spacing w:val="-3"/>
              </w:rPr>
            </w:pPr>
            <w:r>
              <w:rPr>
                <w:rFonts w:hint="eastAsia" w:ascii="宋体" w:hAnsi="宋体" w:cs="宋体"/>
                <w:spacing w:val="-3"/>
              </w:rPr>
              <w:t>36～49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1517" w:type="dxa"/>
            <w:vMerge w:val="continue"/>
            <w:tcBorders>
              <w:top w:val="nil"/>
              <w:bottom w:val="nil"/>
            </w:tcBorders>
            <w:vAlign w:val="center"/>
          </w:tcPr>
          <w:p>
            <w:pPr>
              <w:spacing w:before="61" w:line="219" w:lineRule="auto"/>
              <w:jc w:val="center"/>
              <w:rPr>
                <w:rFonts w:ascii="宋体" w:hAnsi="宋体" w:cs="宋体"/>
                <w:spacing w:val="-3"/>
              </w:rPr>
            </w:pPr>
          </w:p>
        </w:tc>
        <w:tc>
          <w:tcPr>
            <w:tcW w:w="1874" w:type="dxa"/>
          </w:tcPr>
          <w:p>
            <w:pPr>
              <w:spacing w:before="61" w:line="219" w:lineRule="auto"/>
              <w:jc w:val="center"/>
              <w:rPr>
                <w:rFonts w:ascii="宋体" w:hAnsi="宋体" w:cs="宋体"/>
                <w:spacing w:val="-3"/>
              </w:rPr>
            </w:pPr>
            <w:r>
              <w:rPr>
                <w:rFonts w:hint="eastAsia" w:ascii="宋体" w:hAnsi="宋体" w:cs="宋体"/>
                <w:spacing w:val="-3"/>
              </w:rPr>
              <w:t>菖蒲</w:t>
            </w:r>
          </w:p>
        </w:tc>
        <w:tc>
          <w:tcPr>
            <w:tcW w:w="2118" w:type="dxa"/>
          </w:tcPr>
          <w:p>
            <w:pPr>
              <w:spacing w:before="61" w:line="219" w:lineRule="auto"/>
              <w:jc w:val="center"/>
              <w:rPr>
                <w:rFonts w:ascii="宋体" w:hAnsi="宋体" w:cs="宋体"/>
                <w:spacing w:val="-3"/>
              </w:rPr>
            </w:pPr>
            <w:r>
              <w:rPr>
                <w:rFonts w:ascii="宋体" w:hAnsi="宋体" w:cs="宋体"/>
                <w:spacing w:val="-3"/>
              </w:rPr>
              <w:t>≤</w:t>
            </w:r>
            <w:r>
              <w:rPr>
                <w:rFonts w:hint="eastAsia" w:ascii="宋体" w:hAnsi="宋体" w:cs="宋体"/>
                <w:spacing w:val="-3"/>
              </w:rPr>
              <w:t>0.05</w:t>
            </w:r>
          </w:p>
        </w:tc>
        <w:tc>
          <w:tcPr>
            <w:tcW w:w="2482" w:type="dxa"/>
          </w:tcPr>
          <w:p>
            <w:pPr>
              <w:spacing w:before="61" w:line="219" w:lineRule="auto"/>
              <w:jc w:val="center"/>
              <w:rPr>
                <w:rFonts w:ascii="宋体" w:hAnsi="宋体" w:cs="宋体"/>
                <w:spacing w:val="-3"/>
              </w:rPr>
            </w:pPr>
            <w:r>
              <w:rPr>
                <w:rFonts w:hint="eastAsia" w:ascii="宋体" w:hAnsi="宋体" w:cs="宋体"/>
                <w:spacing w:val="-3"/>
              </w:rPr>
              <w:t>16～25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1517" w:type="dxa"/>
            <w:vMerge w:val="continue"/>
            <w:tcBorders>
              <w:top w:val="nil"/>
              <w:bottom w:val="nil"/>
            </w:tcBorders>
            <w:vAlign w:val="center"/>
          </w:tcPr>
          <w:p>
            <w:pPr>
              <w:spacing w:before="61" w:line="219" w:lineRule="auto"/>
              <w:jc w:val="center"/>
              <w:rPr>
                <w:rFonts w:ascii="宋体" w:hAnsi="宋体" w:cs="宋体"/>
                <w:spacing w:val="-3"/>
              </w:rPr>
            </w:pPr>
          </w:p>
        </w:tc>
        <w:tc>
          <w:tcPr>
            <w:tcW w:w="1874" w:type="dxa"/>
          </w:tcPr>
          <w:p>
            <w:pPr>
              <w:spacing w:before="61" w:line="219" w:lineRule="auto"/>
              <w:jc w:val="center"/>
              <w:rPr>
                <w:rFonts w:ascii="宋体" w:hAnsi="宋体" w:cs="宋体"/>
                <w:spacing w:val="-3"/>
              </w:rPr>
            </w:pPr>
            <w:r>
              <w:rPr>
                <w:rFonts w:hint="eastAsia" w:ascii="宋体" w:hAnsi="宋体" w:cs="宋体"/>
                <w:spacing w:val="-3"/>
              </w:rPr>
              <w:t>茨菇</w:t>
            </w:r>
          </w:p>
        </w:tc>
        <w:tc>
          <w:tcPr>
            <w:tcW w:w="2118" w:type="dxa"/>
          </w:tcPr>
          <w:p>
            <w:pPr>
              <w:spacing w:before="61" w:line="219" w:lineRule="auto"/>
              <w:jc w:val="center"/>
              <w:rPr>
                <w:rFonts w:ascii="宋体" w:hAnsi="宋体" w:cs="宋体"/>
                <w:spacing w:val="-3"/>
              </w:rPr>
            </w:pPr>
            <w:r>
              <w:rPr>
                <w:rFonts w:ascii="宋体" w:hAnsi="宋体" w:cs="宋体"/>
                <w:spacing w:val="-3"/>
              </w:rPr>
              <w:t>≤</w:t>
            </w:r>
            <w:r>
              <w:rPr>
                <w:rFonts w:hint="eastAsia" w:ascii="宋体" w:hAnsi="宋体" w:cs="宋体"/>
                <w:spacing w:val="-3"/>
              </w:rPr>
              <w:t>0.1</w:t>
            </w:r>
          </w:p>
        </w:tc>
        <w:tc>
          <w:tcPr>
            <w:tcW w:w="2482" w:type="dxa"/>
          </w:tcPr>
          <w:p>
            <w:pPr>
              <w:spacing w:before="61" w:line="219" w:lineRule="auto"/>
              <w:jc w:val="center"/>
              <w:rPr>
                <w:rFonts w:ascii="宋体" w:hAnsi="宋体" w:cs="宋体"/>
                <w:spacing w:val="-3"/>
              </w:rPr>
            </w:pPr>
            <w:r>
              <w:rPr>
                <w:rFonts w:hint="eastAsia" w:ascii="宋体" w:hAnsi="宋体" w:cs="宋体"/>
                <w:spacing w:val="-3"/>
              </w:rPr>
              <w:t>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1517" w:type="dxa"/>
            <w:vMerge w:val="continue"/>
            <w:tcBorders>
              <w:top w:val="nil"/>
              <w:bottom w:val="nil"/>
            </w:tcBorders>
            <w:vAlign w:val="center"/>
          </w:tcPr>
          <w:p>
            <w:pPr>
              <w:spacing w:before="61" w:line="219" w:lineRule="auto"/>
              <w:jc w:val="center"/>
              <w:rPr>
                <w:rFonts w:ascii="宋体" w:hAnsi="宋体" w:cs="宋体"/>
                <w:spacing w:val="-3"/>
              </w:rPr>
            </w:pPr>
          </w:p>
        </w:tc>
        <w:tc>
          <w:tcPr>
            <w:tcW w:w="1874" w:type="dxa"/>
          </w:tcPr>
          <w:p>
            <w:pPr>
              <w:spacing w:before="61" w:line="219" w:lineRule="auto"/>
              <w:jc w:val="center"/>
              <w:rPr>
                <w:rFonts w:ascii="宋体" w:hAnsi="宋体" w:cs="宋体"/>
                <w:spacing w:val="-3"/>
              </w:rPr>
            </w:pPr>
            <w:r>
              <w:rPr>
                <w:rFonts w:hint="eastAsia" w:ascii="宋体" w:hAnsi="宋体" w:cs="宋体"/>
                <w:spacing w:val="-3"/>
              </w:rPr>
              <w:t>梭鱼草</w:t>
            </w:r>
          </w:p>
        </w:tc>
        <w:tc>
          <w:tcPr>
            <w:tcW w:w="2118" w:type="dxa"/>
          </w:tcPr>
          <w:p>
            <w:pPr>
              <w:spacing w:before="61" w:line="219" w:lineRule="auto"/>
              <w:jc w:val="center"/>
              <w:rPr>
                <w:rFonts w:ascii="宋体" w:hAnsi="宋体" w:cs="宋体"/>
                <w:spacing w:val="-3"/>
              </w:rPr>
            </w:pPr>
            <w:r>
              <w:rPr>
                <w:rFonts w:ascii="宋体" w:hAnsi="宋体" w:cs="宋体"/>
                <w:spacing w:val="-3"/>
              </w:rPr>
              <w:t>≤</w:t>
            </w:r>
            <w:r>
              <w:rPr>
                <w:rFonts w:hint="eastAsia" w:ascii="宋体" w:hAnsi="宋体" w:cs="宋体"/>
                <w:spacing w:val="-3"/>
              </w:rPr>
              <w:t>0.2</w:t>
            </w:r>
          </w:p>
        </w:tc>
        <w:tc>
          <w:tcPr>
            <w:tcW w:w="2482" w:type="dxa"/>
          </w:tcPr>
          <w:p>
            <w:pPr>
              <w:spacing w:before="61" w:line="219" w:lineRule="auto"/>
              <w:jc w:val="center"/>
              <w:rPr>
                <w:rFonts w:ascii="宋体" w:hAnsi="宋体" w:cs="宋体"/>
                <w:spacing w:val="-3"/>
              </w:rPr>
            </w:pPr>
            <w:r>
              <w:rPr>
                <w:rFonts w:hint="eastAsia" w:ascii="宋体" w:hAnsi="宋体" w:cs="宋体"/>
                <w:spacing w:val="-3"/>
              </w:rPr>
              <w:t>16～25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1517" w:type="dxa"/>
            <w:vMerge w:val="continue"/>
            <w:tcBorders>
              <w:top w:val="nil"/>
              <w:bottom w:val="nil"/>
            </w:tcBorders>
            <w:vAlign w:val="center"/>
          </w:tcPr>
          <w:p>
            <w:pPr>
              <w:spacing w:before="61" w:line="219" w:lineRule="auto"/>
              <w:jc w:val="center"/>
              <w:rPr>
                <w:rFonts w:ascii="宋体" w:hAnsi="宋体" w:cs="宋体"/>
                <w:spacing w:val="-3"/>
              </w:rPr>
            </w:pPr>
          </w:p>
        </w:tc>
        <w:tc>
          <w:tcPr>
            <w:tcW w:w="1874" w:type="dxa"/>
          </w:tcPr>
          <w:p>
            <w:pPr>
              <w:spacing w:before="61" w:line="219" w:lineRule="auto"/>
              <w:jc w:val="center"/>
              <w:rPr>
                <w:rFonts w:ascii="宋体" w:hAnsi="宋体" w:cs="宋体"/>
                <w:spacing w:val="-3"/>
              </w:rPr>
            </w:pPr>
            <w:r>
              <w:rPr>
                <w:rFonts w:hint="eastAsia" w:ascii="宋体" w:hAnsi="宋体" w:cs="宋体"/>
                <w:spacing w:val="-3"/>
              </w:rPr>
              <w:t>雨久花</w:t>
            </w:r>
          </w:p>
        </w:tc>
        <w:tc>
          <w:tcPr>
            <w:tcW w:w="2118" w:type="dxa"/>
          </w:tcPr>
          <w:p>
            <w:pPr>
              <w:spacing w:before="61" w:line="219" w:lineRule="auto"/>
              <w:jc w:val="center"/>
              <w:rPr>
                <w:rFonts w:ascii="宋体" w:hAnsi="宋体" w:cs="宋体"/>
                <w:spacing w:val="-3"/>
              </w:rPr>
            </w:pPr>
            <w:r>
              <w:rPr>
                <w:rFonts w:ascii="宋体" w:hAnsi="宋体" w:cs="宋体"/>
                <w:spacing w:val="-3"/>
              </w:rPr>
              <w:t>0.</w:t>
            </w:r>
            <w:r>
              <w:rPr>
                <w:rFonts w:hint="eastAsia" w:ascii="宋体" w:hAnsi="宋体" w:cs="宋体"/>
                <w:spacing w:val="-3"/>
              </w:rPr>
              <w:t>1～0</w:t>
            </w:r>
            <w:r>
              <w:rPr>
                <w:rFonts w:ascii="宋体" w:hAnsi="宋体" w:cs="宋体"/>
                <w:spacing w:val="-3"/>
              </w:rPr>
              <w:t>.2</w:t>
            </w:r>
          </w:p>
        </w:tc>
        <w:tc>
          <w:tcPr>
            <w:tcW w:w="2482" w:type="dxa"/>
          </w:tcPr>
          <w:p>
            <w:pPr>
              <w:spacing w:before="61" w:line="219" w:lineRule="auto"/>
              <w:jc w:val="center"/>
              <w:rPr>
                <w:rFonts w:ascii="宋体" w:hAnsi="宋体" w:cs="宋体"/>
                <w:spacing w:val="-3"/>
              </w:rPr>
            </w:pPr>
            <w:r>
              <w:rPr>
                <w:rFonts w:hint="eastAsia" w:ascii="宋体" w:hAnsi="宋体" w:cs="宋体"/>
                <w:spacing w:val="-3"/>
              </w:rPr>
              <w:t>16～25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1517" w:type="dxa"/>
            <w:vMerge w:val="continue"/>
            <w:tcBorders>
              <w:top w:val="nil"/>
              <w:bottom w:val="nil"/>
            </w:tcBorders>
            <w:vAlign w:val="center"/>
          </w:tcPr>
          <w:p>
            <w:pPr>
              <w:spacing w:before="61" w:line="219" w:lineRule="auto"/>
              <w:jc w:val="center"/>
              <w:rPr>
                <w:rFonts w:ascii="宋体" w:hAnsi="宋体" w:cs="宋体"/>
                <w:spacing w:val="-3"/>
              </w:rPr>
            </w:pPr>
          </w:p>
        </w:tc>
        <w:tc>
          <w:tcPr>
            <w:tcW w:w="1874" w:type="dxa"/>
          </w:tcPr>
          <w:p>
            <w:pPr>
              <w:spacing w:before="61" w:line="219" w:lineRule="auto"/>
              <w:jc w:val="center"/>
              <w:rPr>
                <w:rFonts w:ascii="宋体" w:hAnsi="宋体" w:cs="宋体"/>
                <w:spacing w:val="-3"/>
              </w:rPr>
            </w:pPr>
            <w:r>
              <w:rPr>
                <w:rFonts w:hint="eastAsia" w:ascii="宋体" w:hAnsi="宋体" w:cs="宋体"/>
                <w:spacing w:val="-3"/>
              </w:rPr>
              <w:t>大香蒲</w:t>
            </w:r>
          </w:p>
        </w:tc>
        <w:tc>
          <w:tcPr>
            <w:tcW w:w="2118" w:type="dxa"/>
          </w:tcPr>
          <w:p>
            <w:pPr>
              <w:spacing w:before="61" w:line="219" w:lineRule="auto"/>
              <w:jc w:val="center"/>
              <w:rPr>
                <w:rFonts w:ascii="宋体" w:hAnsi="宋体" w:cs="宋体"/>
                <w:spacing w:val="-3"/>
              </w:rPr>
            </w:pPr>
            <w:r>
              <w:rPr>
                <w:rFonts w:ascii="宋体" w:hAnsi="宋体" w:cs="宋体"/>
                <w:spacing w:val="-3"/>
              </w:rPr>
              <w:t>≤</w:t>
            </w:r>
            <w:r>
              <w:rPr>
                <w:rFonts w:hint="eastAsia" w:ascii="宋体" w:hAnsi="宋体" w:cs="宋体"/>
                <w:spacing w:val="-3"/>
              </w:rPr>
              <w:t>1.2</w:t>
            </w:r>
          </w:p>
        </w:tc>
        <w:tc>
          <w:tcPr>
            <w:tcW w:w="2482" w:type="dxa"/>
          </w:tcPr>
          <w:p>
            <w:pPr>
              <w:spacing w:before="61" w:line="219" w:lineRule="auto"/>
              <w:jc w:val="center"/>
              <w:rPr>
                <w:rFonts w:ascii="宋体" w:hAnsi="宋体" w:cs="宋体"/>
                <w:spacing w:val="-3"/>
              </w:rPr>
            </w:pPr>
            <w:r>
              <w:rPr>
                <w:rFonts w:hint="eastAsia" w:ascii="宋体" w:hAnsi="宋体" w:cs="宋体"/>
                <w:spacing w:val="-3"/>
              </w:rPr>
              <w:t>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1517" w:type="dxa"/>
            <w:vMerge w:val="continue"/>
            <w:tcBorders>
              <w:top w:val="nil"/>
              <w:bottom w:val="nil"/>
            </w:tcBorders>
            <w:vAlign w:val="center"/>
          </w:tcPr>
          <w:p>
            <w:pPr>
              <w:spacing w:before="61" w:line="219" w:lineRule="auto"/>
              <w:jc w:val="center"/>
              <w:rPr>
                <w:rFonts w:ascii="宋体" w:hAnsi="宋体" w:cs="宋体"/>
                <w:spacing w:val="-3"/>
              </w:rPr>
            </w:pPr>
          </w:p>
        </w:tc>
        <w:tc>
          <w:tcPr>
            <w:tcW w:w="1874" w:type="dxa"/>
          </w:tcPr>
          <w:p>
            <w:pPr>
              <w:spacing w:before="61" w:line="219" w:lineRule="auto"/>
              <w:jc w:val="center"/>
              <w:rPr>
                <w:rFonts w:ascii="宋体" w:hAnsi="宋体" w:cs="宋体"/>
                <w:spacing w:val="-3"/>
              </w:rPr>
            </w:pPr>
            <w:r>
              <w:rPr>
                <w:rFonts w:ascii="宋体" w:hAnsi="宋体" w:cs="宋体"/>
                <w:spacing w:val="-3"/>
              </w:rPr>
              <w:t>再力花</w:t>
            </w:r>
          </w:p>
        </w:tc>
        <w:tc>
          <w:tcPr>
            <w:tcW w:w="2118" w:type="dxa"/>
          </w:tcPr>
          <w:p>
            <w:pPr>
              <w:spacing w:before="61" w:line="219" w:lineRule="auto"/>
              <w:jc w:val="center"/>
              <w:rPr>
                <w:rFonts w:ascii="宋体" w:hAnsi="宋体" w:cs="宋体"/>
                <w:spacing w:val="-3"/>
              </w:rPr>
            </w:pPr>
            <w:r>
              <w:rPr>
                <w:rFonts w:ascii="宋体" w:hAnsi="宋体" w:cs="宋体"/>
                <w:spacing w:val="-3"/>
              </w:rPr>
              <w:t>≤0.6</w:t>
            </w:r>
          </w:p>
        </w:tc>
        <w:tc>
          <w:tcPr>
            <w:tcW w:w="2482" w:type="dxa"/>
          </w:tcPr>
          <w:p>
            <w:pPr>
              <w:spacing w:before="61" w:line="219" w:lineRule="auto"/>
              <w:jc w:val="center"/>
              <w:rPr>
                <w:rFonts w:ascii="宋体" w:hAnsi="宋体" w:cs="宋体"/>
                <w:spacing w:val="-3"/>
              </w:rPr>
            </w:pPr>
            <w:r>
              <w:rPr>
                <w:rFonts w:ascii="宋体" w:hAnsi="宋体" w:cs="宋体"/>
                <w:spacing w:val="-3"/>
              </w:rPr>
              <w:t>10</w:t>
            </w:r>
            <w:r>
              <w:rPr>
                <w:rFonts w:hint="eastAsia" w:ascii="宋体" w:hAnsi="宋体" w:cs="宋体"/>
                <w:spacing w:val="-3"/>
              </w:rPr>
              <w:t>～</w:t>
            </w:r>
            <w:r>
              <w:rPr>
                <w:rFonts w:ascii="宋体" w:hAnsi="宋体" w:cs="宋体"/>
                <w:spacing w:val="-3"/>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1517" w:type="dxa"/>
            <w:vMerge w:val="continue"/>
            <w:tcBorders>
              <w:top w:val="nil"/>
              <w:bottom w:val="nil"/>
            </w:tcBorders>
            <w:vAlign w:val="center"/>
          </w:tcPr>
          <w:p>
            <w:pPr>
              <w:spacing w:before="61" w:line="219" w:lineRule="auto"/>
              <w:jc w:val="center"/>
              <w:rPr>
                <w:rFonts w:ascii="宋体" w:hAnsi="宋体" w:cs="宋体"/>
                <w:spacing w:val="-3"/>
              </w:rPr>
            </w:pPr>
          </w:p>
        </w:tc>
        <w:tc>
          <w:tcPr>
            <w:tcW w:w="1874" w:type="dxa"/>
          </w:tcPr>
          <w:p>
            <w:pPr>
              <w:spacing w:before="61" w:line="219" w:lineRule="auto"/>
              <w:jc w:val="center"/>
              <w:rPr>
                <w:rFonts w:ascii="宋体" w:hAnsi="宋体" w:cs="宋体"/>
                <w:spacing w:val="-3"/>
              </w:rPr>
            </w:pPr>
            <w:r>
              <w:rPr>
                <w:rFonts w:ascii="宋体" w:hAnsi="宋体" w:cs="宋体"/>
                <w:spacing w:val="-3"/>
              </w:rPr>
              <w:t>荷花</w:t>
            </w:r>
          </w:p>
        </w:tc>
        <w:tc>
          <w:tcPr>
            <w:tcW w:w="2118" w:type="dxa"/>
          </w:tcPr>
          <w:p>
            <w:pPr>
              <w:spacing w:before="61" w:line="219" w:lineRule="auto"/>
              <w:jc w:val="center"/>
              <w:rPr>
                <w:rFonts w:ascii="宋体" w:hAnsi="宋体" w:cs="宋体"/>
                <w:spacing w:val="-3"/>
              </w:rPr>
            </w:pPr>
            <w:r>
              <w:rPr>
                <w:rFonts w:ascii="宋体" w:hAnsi="宋体" w:cs="宋体"/>
                <w:spacing w:val="-3"/>
              </w:rPr>
              <w:t>≤1.0</w:t>
            </w:r>
          </w:p>
        </w:tc>
        <w:tc>
          <w:tcPr>
            <w:tcW w:w="2482" w:type="dxa"/>
          </w:tcPr>
          <w:p>
            <w:pPr>
              <w:spacing w:before="61" w:line="219" w:lineRule="auto"/>
              <w:jc w:val="center"/>
              <w:rPr>
                <w:rFonts w:ascii="宋体" w:hAnsi="宋体" w:cs="宋体"/>
                <w:spacing w:val="-3"/>
              </w:rPr>
            </w:pPr>
            <w:r>
              <w:rPr>
                <w:rFonts w:ascii="宋体" w:hAnsi="宋体" w:cs="宋体"/>
                <w:spacing w:val="-3"/>
              </w:rPr>
              <w:t>1</w:t>
            </w:r>
            <w:r>
              <w:rPr>
                <w:rFonts w:hint="eastAsia" w:ascii="宋体" w:hAnsi="宋体" w:cs="宋体"/>
                <w:spacing w:val="-3"/>
              </w:rPr>
              <w:t>～</w:t>
            </w:r>
            <w:r>
              <w:rPr>
                <w:rFonts w:ascii="宋体" w:hAnsi="宋体" w:cs="宋体"/>
                <w:spacing w:val="-3"/>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1517" w:type="dxa"/>
            <w:vMerge w:val="continue"/>
            <w:tcBorders>
              <w:top w:val="nil"/>
              <w:bottom w:val="nil"/>
            </w:tcBorders>
            <w:vAlign w:val="center"/>
          </w:tcPr>
          <w:p>
            <w:pPr>
              <w:spacing w:before="61" w:line="219" w:lineRule="auto"/>
              <w:jc w:val="center"/>
              <w:rPr>
                <w:rFonts w:ascii="宋体" w:hAnsi="宋体" w:cs="宋体"/>
                <w:spacing w:val="-3"/>
              </w:rPr>
            </w:pPr>
          </w:p>
        </w:tc>
        <w:tc>
          <w:tcPr>
            <w:tcW w:w="1874" w:type="dxa"/>
          </w:tcPr>
          <w:p>
            <w:pPr>
              <w:spacing w:before="61" w:line="219" w:lineRule="auto"/>
              <w:jc w:val="center"/>
              <w:rPr>
                <w:rFonts w:ascii="宋体" w:hAnsi="宋体" w:cs="宋体"/>
                <w:spacing w:val="-3"/>
              </w:rPr>
            </w:pPr>
            <w:r>
              <w:rPr>
                <w:rFonts w:ascii="宋体" w:hAnsi="宋体" w:cs="宋体"/>
                <w:spacing w:val="-3"/>
              </w:rPr>
              <w:t>黄莒菏</w:t>
            </w:r>
          </w:p>
        </w:tc>
        <w:tc>
          <w:tcPr>
            <w:tcW w:w="2118" w:type="dxa"/>
          </w:tcPr>
          <w:p>
            <w:pPr>
              <w:spacing w:before="61" w:line="219" w:lineRule="auto"/>
              <w:jc w:val="center"/>
              <w:rPr>
                <w:rFonts w:ascii="宋体" w:hAnsi="宋体" w:cs="宋体"/>
                <w:spacing w:val="-3"/>
              </w:rPr>
            </w:pPr>
            <w:r>
              <w:rPr>
                <w:rFonts w:ascii="宋体" w:hAnsi="宋体" w:cs="宋体"/>
                <w:spacing w:val="-3"/>
              </w:rPr>
              <w:t>≤0.5</w:t>
            </w:r>
          </w:p>
        </w:tc>
        <w:tc>
          <w:tcPr>
            <w:tcW w:w="2482" w:type="dxa"/>
          </w:tcPr>
          <w:p>
            <w:pPr>
              <w:spacing w:before="61" w:line="219" w:lineRule="auto"/>
              <w:jc w:val="center"/>
              <w:rPr>
                <w:rFonts w:ascii="宋体" w:hAnsi="宋体" w:cs="宋体"/>
                <w:spacing w:val="-3"/>
              </w:rPr>
            </w:pPr>
            <w:r>
              <w:rPr>
                <w:rFonts w:ascii="宋体" w:hAnsi="宋体" w:cs="宋体"/>
                <w:spacing w:val="-3"/>
              </w:rPr>
              <w:t>1</w:t>
            </w:r>
            <w:r>
              <w:rPr>
                <w:rFonts w:hint="eastAsia" w:ascii="宋体" w:hAnsi="宋体" w:cs="宋体"/>
                <w:spacing w:val="-3"/>
              </w:rPr>
              <w:t>～</w:t>
            </w:r>
            <w:r>
              <w:rPr>
                <w:rFonts w:ascii="宋体" w:hAnsi="宋体" w:cs="宋体"/>
                <w:spacing w:val="-3"/>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1517" w:type="dxa"/>
            <w:vMerge w:val="continue"/>
            <w:tcBorders>
              <w:top w:val="nil"/>
              <w:bottom w:val="nil"/>
            </w:tcBorders>
            <w:vAlign w:val="center"/>
          </w:tcPr>
          <w:p>
            <w:pPr>
              <w:spacing w:before="61" w:line="219" w:lineRule="auto"/>
              <w:jc w:val="center"/>
              <w:rPr>
                <w:rFonts w:ascii="宋体" w:hAnsi="宋体" w:cs="宋体"/>
                <w:spacing w:val="-3"/>
              </w:rPr>
            </w:pPr>
          </w:p>
        </w:tc>
        <w:tc>
          <w:tcPr>
            <w:tcW w:w="1874" w:type="dxa"/>
          </w:tcPr>
          <w:p>
            <w:pPr>
              <w:spacing w:before="61" w:line="219" w:lineRule="auto"/>
              <w:jc w:val="center"/>
              <w:rPr>
                <w:rFonts w:ascii="宋体" w:hAnsi="宋体" w:cs="宋体"/>
                <w:spacing w:val="-3"/>
              </w:rPr>
            </w:pPr>
            <w:r>
              <w:rPr>
                <w:rFonts w:ascii="宋体" w:hAnsi="宋体" w:cs="宋体"/>
                <w:spacing w:val="-3"/>
              </w:rPr>
              <w:t>千屈菜</w:t>
            </w:r>
          </w:p>
        </w:tc>
        <w:tc>
          <w:tcPr>
            <w:tcW w:w="2118" w:type="dxa"/>
          </w:tcPr>
          <w:p>
            <w:pPr>
              <w:spacing w:before="61" w:line="219" w:lineRule="auto"/>
              <w:jc w:val="center"/>
              <w:rPr>
                <w:rFonts w:ascii="宋体" w:hAnsi="宋体" w:cs="宋体"/>
                <w:spacing w:val="-3"/>
              </w:rPr>
            </w:pPr>
            <w:r>
              <w:rPr>
                <w:rFonts w:ascii="宋体" w:hAnsi="宋体" w:cs="宋体"/>
                <w:spacing w:val="-3"/>
              </w:rPr>
              <w:t>≤0.5</w:t>
            </w:r>
          </w:p>
        </w:tc>
        <w:tc>
          <w:tcPr>
            <w:tcW w:w="2482" w:type="dxa"/>
          </w:tcPr>
          <w:p>
            <w:pPr>
              <w:spacing w:before="61" w:line="219" w:lineRule="auto"/>
              <w:jc w:val="center"/>
              <w:rPr>
                <w:rFonts w:ascii="宋体" w:hAnsi="宋体" w:cs="宋体"/>
                <w:spacing w:val="-3"/>
              </w:rPr>
            </w:pPr>
            <w:r>
              <w:rPr>
                <w:rFonts w:ascii="宋体" w:hAnsi="宋体" w:cs="宋体"/>
                <w:spacing w:val="-3"/>
              </w:rPr>
              <w:t>5</w:t>
            </w:r>
            <w:r>
              <w:rPr>
                <w:rFonts w:hint="eastAsia" w:ascii="宋体" w:hAnsi="宋体" w:cs="宋体"/>
                <w:spacing w:val="-3"/>
              </w:rPr>
              <w:t>～</w:t>
            </w:r>
            <w:r>
              <w:rPr>
                <w:rFonts w:ascii="宋体" w:hAnsi="宋体" w:cs="宋体"/>
                <w:spacing w:val="-3"/>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1517" w:type="dxa"/>
            <w:vMerge w:val="continue"/>
            <w:tcBorders>
              <w:top w:val="nil"/>
              <w:bottom w:val="single" w:color="auto" w:sz="4" w:space="0"/>
            </w:tcBorders>
            <w:vAlign w:val="center"/>
          </w:tcPr>
          <w:p>
            <w:pPr>
              <w:spacing w:before="61" w:line="219" w:lineRule="auto"/>
              <w:jc w:val="center"/>
              <w:rPr>
                <w:rFonts w:ascii="宋体" w:hAnsi="宋体" w:cs="宋体"/>
                <w:spacing w:val="-3"/>
              </w:rPr>
            </w:pPr>
          </w:p>
        </w:tc>
        <w:tc>
          <w:tcPr>
            <w:tcW w:w="1874" w:type="dxa"/>
            <w:tcBorders>
              <w:bottom w:val="single" w:color="auto" w:sz="4" w:space="0"/>
            </w:tcBorders>
          </w:tcPr>
          <w:p>
            <w:pPr>
              <w:spacing w:before="61" w:line="219" w:lineRule="auto"/>
              <w:jc w:val="center"/>
              <w:rPr>
                <w:rFonts w:ascii="宋体" w:hAnsi="宋体" w:cs="宋体"/>
                <w:spacing w:val="-3"/>
              </w:rPr>
            </w:pPr>
            <w:r>
              <w:rPr>
                <w:rFonts w:ascii="宋体" w:hAnsi="宋体" w:cs="宋体"/>
                <w:spacing w:val="-3"/>
              </w:rPr>
              <w:t>美人蕉</w:t>
            </w:r>
          </w:p>
        </w:tc>
        <w:tc>
          <w:tcPr>
            <w:tcW w:w="2118" w:type="dxa"/>
            <w:tcBorders>
              <w:bottom w:val="single" w:color="auto" w:sz="4" w:space="0"/>
            </w:tcBorders>
          </w:tcPr>
          <w:p>
            <w:pPr>
              <w:spacing w:before="61" w:line="219" w:lineRule="auto"/>
              <w:jc w:val="center"/>
              <w:rPr>
                <w:rFonts w:ascii="宋体" w:hAnsi="宋体" w:cs="宋体"/>
                <w:spacing w:val="-3"/>
              </w:rPr>
            </w:pPr>
            <w:r>
              <w:rPr>
                <w:rFonts w:ascii="宋体" w:hAnsi="宋体" w:cs="宋体"/>
                <w:spacing w:val="-3"/>
              </w:rPr>
              <w:t>≤0.55</w:t>
            </w:r>
          </w:p>
        </w:tc>
        <w:tc>
          <w:tcPr>
            <w:tcW w:w="2482" w:type="dxa"/>
            <w:tcBorders>
              <w:bottom w:val="single" w:color="auto" w:sz="4" w:space="0"/>
            </w:tcBorders>
          </w:tcPr>
          <w:p>
            <w:pPr>
              <w:spacing w:before="61" w:line="219" w:lineRule="auto"/>
              <w:jc w:val="center"/>
              <w:rPr>
                <w:rFonts w:ascii="宋体" w:hAnsi="宋体" w:cs="宋体"/>
                <w:spacing w:val="-3"/>
              </w:rPr>
            </w:pPr>
            <w:r>
              <w:rPr>
                <w:rFonts w:ascii="宋体" w:hAnsi="宋体" w:cs="宋体"/>
                <w:spacing w:val="-3"/>
              </w:rPr>
              <w:t>16</w:t>
            </w:r>
            <w:r>
              <w:rPr>
                <w:rFonts w:hint="eastAsia" w:ascii="宋体" w:hAnsi="宋体" w:cs="宋体"/>
                <w:spacing w:val="-3"/>
              </w:rPr>
              <w:t>～</w:t>
            </w:r>
            <w:r>
              <w:rPr>
                <w:rFonts w:ascii="宋体" w:hAnsi="宋体" w:cs="宋体"/>
                <w:spacing w:val="-3"/>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1517" w:type="dxa"/>
            <w:vMerge w:val="restart"/>
            <w:tcBorders>
              <w:top w:val="single" w:color="auto" w:sz="4" w:space="0"/>
              <w:left w:val="single" w:color="auto" w:sz="4" w:space="0"/>
              <w:bottom w:val="single" w:color="auto" w:sz="4" w:space="0"/>
              <w:right w:val="single" w:color="auto" w:sz="4" w:space="0"/>
            </w:tcBorders>
            <w:vAlign w:val="center"/>
          </w:tcPr>
          <w:p>
            <w:pPr>
              <w:spacing w:before="61" w:line="219" w:lineRule="auto"/>
              <w:jc w:val="center"/>
              <w:rPr>
                <w:rFonts w:ascii="宋体" w:hAnsi="宋体" w:cs="宋体"/>
                <w:spacing w:val="-3"/>
              </w:rPr>
            </w:pPr>
            <w:r>
              <w:rPr>
                <w:rFonts w:ascii="宋体" w:hAnsi="宋体" w:cs="宋体"/>
                <w:spacing w:val="-3"/>
              </w:rPr>
              <w:t>浮水植物</w:t>
            </w:r>
          </w:p>
        </w:tc>
        <w:tc>
          <w:tcPr>
            <w:tcW w:w="1874" w:type="dxa"/>
            <w:tcBorders>
              <w:top w:val="single" w:color="auto" w:sz="4" w:space="0"/>
              <w:left w:val="single" w:color="auto" w:sz="4" w:space="0"/>
              <w:bottom w:val="single" w:color="auto" w:sz="4" w:space="0"/>
              <w:right w:val="single" w:color="auto" w:sz="4" w:space="0"/>
            </w:tcBorders>
          </w:tcPr>
          <w:p>
            <w:pPr>
              <w:spacing w:before="61" w:line="219" w:lineRule="auto"/>
              <w:jc w:val="center"/>
              <w:rPr>
                <w:rFonts w:ascii="宋体" w:hAnsi="宋体" w:cs="宋体"/>
                <w:spacing w:val="-3"/>
              </w:rPr>
            </w:pPr>
            <w:r>
              <w:rPr>
                <w:rFonts w:hint="eastAsia" w:ascii="宋体" w:hAnsi="宋体" w:cs="宋体"/>
                <w:spacing w:val="-3"/>
              </w:rPr>
              <w:t xml:space="preserve">荇菜  </w:t>
            </w:r>
          </w:p>
        </w:tc>
        <w:tc>
          <w:tcPr>
            <w:tcW w:w="2118" w:type="dxa"/>
            <w:tcBorders>
              <w:top w:val="single" w:color="auto" w:sz="4" w:space="0"/>
              <w:left w:val="single" w:color="auto" w:sz="4" w:space="0"/>
              <w:bottom w:val="single" w:color="auto" w:sz="4" w:space="0"/>
              <w:right w:val="single" w:color="auto" w:sz="4" w:space="0"/>
            </w:tcBorders>
          </w:tcPr>
          <w:p>
            <w:pPr>
              <w:spacing w:before="61" w:line="219" w:lineRule="auto"/>
              <w:jc w:val="center"/>
              <w:rPr>
                <w:rFonts w:ascii="宋体" w:hAnsi="宋体" w:cs="宋体"/>
                <w:spacing w:val="-3"/>
              </w:rPr>
            </w:pPr>
            <w:r>
              <w:rPr>
                <w:rFonts w:ascii="宋体" w:hAnsi="宋体" w:cs="宋体"/>
                <w:spacing w:val="-3"/>
              </w:rPr>
              <w:t>0.5</w:t>
            </w:r>
            <w:r>
              <w:rPr>
                <w:rFonts w:hint="eastAsia" w:ascii="宋体" w:hAnsi="宋体" w:cs="宋体"/>
                <w:spacing w:val="-3"/>
              </w:rPr>
              <w:t>～</w:t>
            </w:r>
            <w:r>
              <w:rPr>
                <w:rFonts w:ascii="宋体" w:hAnsi="宋体" w:cs="宋体"/>
                <w:spacing w:val="-3"/>
              </w:rPr>
              <w:t>1.2</w:t>
            </w:r>
          </w:p>
        </w:tc>
        <w:tc>
          <w:tcPr>
            <w:tcW w:w="2482" w:type="dxa"/>
            <w:tcBorders>
              <w:top w:val="single" w:color="auto" w:sz="4" w:space="0"/>
              <w:left w:val="single" w:color="auto" w:sz="4" w:space="0"/>
              <w:bottom w:val="single" w:color="auto" w:sz="4" w:space="0"/>
              <w:right w:val="single" w:color="auto" w:sz="4" w:space="0"/>
            </w:tcBorders>
          </w:tcPr>
          <w:p>
            <w:pPr>
              <w:spacing w:before="61" w:line="219" w:lineRule="auto"/>
              <w:jc w:val="center"/>
              <w:rPr>
                <w:rFonts w:ascii="宋体" w:hAnsi="宋体" w:cs="宋体"/>
                <w:spacing w:val="-3"/>
              </w:rPr>
            </w:pPr>
            <w:r>
              <w:rPr>
                <w:rFonts w:ascii="宋体" w:hAnsi="宋体" w:cs="宋体"/>
                <w:spacing w:val="-3"/>
              </w:rPr>
              <w:t>12</w:t>
            </w:r>
            <w:r>
              <w:rPr>
                <w:rFonts w:hint="eastAsia" w:ascii="宋体" w:hAnsi="宋体" w:cs="宋体"/>
                <w:spacing w:val="-3"/>
              </w:rPr>
              <w:t>～</w:t>
            </w:r>
            <w:r>
              <w:rPr>
                <w:rFonts w:ascii="宋体" w:hAnsi="宋体" w:cs="宋体"/>
                <w:spacing w:val="-3"/>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1517" w:type="dxa"/>
            <w:vMerge w:val="continue"/>
            <w:tcBorders>
              <w:top w:val="single" w:color="auto" w:sz="4" w:space="0"/>
              <w:left w:val="single" w:color="auto" w:sz="4" w:space="0"/>
              <w:bottom w:val="single" w:color="auto" w:sz="4" w:space="0"/>
              <w:right w:val="single" w:color="auto" w:sz="4" w:space="0"/>
            </w:tcBorders>
            <w:vAlign w:val="center"/>
          </w:tcPr>
          <w:p>
            <w:pPr>
              <w:spacing w:before="61" w:line="219" w:lineRule="auto"/>
              <w:jc w:val="center"/>
              <w:rPr>
                <w:rFonts w:ascii="宋体" w:hAnsi="宋体" w:cs="宋体"/>
                <w:spacing w:val="-3"/>
              </w:rPr>
            </w:pPr>
          </w:p>
        </w:tc>
        <w:tc>
          <w:tcPr>
            <w:tcW w:w="1874" w:type="dxa"/>
            <w:tcBorders>
              <w:top w:val="single" w:color="auto" w:sz="4" w:space="0"/>
              <w:left w:val="single" w:color="auto" w:sz="4" w:space="0"/>
              <w:bottom w:val="single" w:color="auto" w:sz="4" w:space="0"/>
              <w:right w:val="single" w:color="auto" w:sz="4" w:space="0"/>
            </w:tcBorders>
          </w:tcPr>
          <w:p>
            <w:pPr>
              <w:spacing w:before="61" w:line="219" w:lineRule="auto"/>
              <w:jc w:val="center"/>
              <w:rPr>
                <w:rFonts w:ascii="宋体" w:hAnsi="宋体" w:cs="宋体"/>
                <w:spacing w:val="-3"/>
              </w:rPr>
            </w:pPr>
            <w:r>
              <w:rPr>
                <w:rFonts w:ascii="宋体" w:hAnsi="宋体" w:cs="宋体"/>
                <w:spacing w:val="-3"/>
              </w:rPr>
              <w:t>睡莲</w:t>
            </w:r>
          </w:p>
        </w:tc>
        <w:tc>
          <w:tcPr>
            <w:tcW w:w="2118" w:type="dxa"/>
            <w:tcBorders>
              <w:top w:val="single" w:color="auto" w:sz="4" w:space="0"/>
              <w:left w:val="single" w:color="auto" w:sz="4" w:space="0"/>
              <w:bottom w:val="single" w:color="auto" w:sz="4" w:space="0"/>
              <w:right w:val="single" w:color="auto" w:sz="4" w:space="0"/>
            </w:tcBorders>
          </w:tcPr>
          <w:p>
            <w:pPr>
              <w:spacing w:before="61" w:line="219" w:lineRule="auto"/>
              <w:jc w:val="center"/>
              <w:rPr>
                <w:rFonts w:ascii="宋体" w:hAnsi="宋体" w:cs="宋体"/>
                <w:spacing w:val="-3"/>
              </w:rPr>
            </w:pPr>
            <w:r>
              <w:rPr>
                <w:rFonts w:ascii="宋体" w:hAnsi="宋体" w:cs="宋体"/>
                <w:spacing w:val="-3"/>
              </w:rPr>
              <w:t>≤1.0</w:t>
            </w:r>
          </w:p>
        </w:tc>
        <w:tc>
          <w:tcPr>
            <w:tcW w:w="2482" w:type="dxa"/>
            <w:tcBorders>
              <w:top w:val="single" w:color="auto" w:sz="4" w:space="0"/>
              <w:left w:val="single" w:color="auto" w:sz="4" w:space="0"/>
              <w:bottom w:val="single" w:color="auto" w:sz="4" w:space="0"/>
              <w:right w:val="single" w:color="auto" w:sz="4" w:space="0"/>
            </w:tcBorders>
          </w:tcPr>
          <w:p>
            <w:pPr>
              <w:spacing w:before="61" w:line="219" w:lineRule="auto"/>
              <w:jc w:val="center"/>
              <w:rPr>
                <w:rFonts w:ascii="宋体" w:hAnsi="宋体" w:cs="宋体"/>
                <w:spacing w:val="-3"/>
              </w:rPr>
            </w:pPr>
            <w:r>
              <w:rPr>
                <w:rFonts w:ascii="宋体" w:hAnsi="宋体" w:cs="宋体"/>
                <w:spacing w:val="-3"/>
              </w:rPr>
              <w:t>1</w:t>
            </w:r>
            <w:r>
              <w:rPr>
                <w:rFonts w:hint="eastAsia" w:ascii="宋体" w:hAnsi="宋体" w:cs="宋体"/>
                <w:spacing w:val="-3"/>
              </w:rPr>
              <w:t>～</w:t>
            </w:r>
            <w:r>
              <w:rPr>
                <w:rFonts w:ascii="宋体" w:hAnsi="宋体" w:cs="宋体"/>
                <w:spacing w:val="-3"/>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1517" w:type="dxa"/>
            <w:vMerge w:val="continue"/>
            <w:tcBorders>
              <w:top w:val="single" w:color="auto" w:sz="4" w:space="0"/>
              <w:left w:val="single" w:color="auto" w:sz="4" w:space="0"/>
              <w:bottom w:val="single" w:color="auto" w:sz="4" w:space="0"/>
              <w:right w:val="single" w:color="auto" w:sz="4" w:space="0"/>
            </w:tcBorders>
            <w:vAlign w:val="center"/>
          </w:tcPr>
          <w:p>
            <w:pPr>
              <w:spacing w:before="61" w:line="219" w:lineRule="auto"/>
              <w:jc w:val="center"/>
              <w:rPr>
                <w:rFonts w:ascii="宋体" w:hAnsi="宋体" w:cs="宋体"/>
                <w:spacing w:val="-3"/>
              </w:rPr>
            </w:pPr>
          </w:p>
        </w:tc>
        <w:tc>
          <w:tcPr>
            <w:tcW w:w="1874" w:type="dxa"/>
            <w:tcBorders>
              <w:top w:val="single" w:color="auto" w:sz="4" w:space="0"/>
              <w:left w:val="single" w:color="auto" w:sz="4" w:space="0"/>
              <w:bottom w:val="single" w:color="auto" w:sz="4" w:space="0"/>
              <w:right w:val="single" w:color="auto" w:sz="4" w:space="0"/>
            </w:tcBorders>
          </w:tcPr>
          <w:p>
            <w:pPr>
              <w:spacing w:before="61" w:line="219" w:lineRule="auto"/>
              <w:jc w:val="center"/>
              <w:rPr>
                <w:rFonts w:ascii="宋体" w:hAnsi="宋体" w:cs="宋体"/>
                <w:spacing w:val="-3"/>
              </w:rPr>
            </w:pPr>
            <w:r>
              <w:rPr>
                <w:rFonts w:hint="eastAsia" w:ascii="宋体" w:hAnsi="宋体" w:cs="宋体"/>
                <w:spacing w:val="-3"/>
              </w:rPr>
              <w:t>菱角</w:t>
            </w:r>
          </w:p>
        </w:tc>
        <w:tc>
          <w:tcPr>
            <w:tcW w:w="2118" w:type="dxa"/>
            <w:tcBorders>
              <w:top w:val="single" w:color="auto" w:sz="4" w:space="0"/>
              <w:left w:val="single" w:color="auto" w:sz="4" w:space="0"/>
              <w:bottom w:val="single" w:color="auto" w:sz="4" w:space="0"/>
              <w:right w:val="single" w:color="auto" w:sz="4" w:space="0"/>
            </w:tcBorders>
          </w:tcPr>
          <w:p>
            <w:pPr>
              <w:spacing w:before="61" w:line="219" w:lineRule="auto"/>
              <w:jc w:val="center"/>
              <w:rPr>
                <w:rFonts w:ascii="宋体" w:hAnsi="宋体" w:cs="宋体"/>
                <w:spacing w:val="-3"/>
              </w:rPr>
            </w:pPr>
            <w:r>
              <w:rPr>
                <w:rFonts w:ascii="宋体" w:hAnsi="宋体" w:cs="宋体"/>
                <w:spacing w:val="-3"/>
              </w:rPr>
              <w:t>0.5</w:t>
            </w:r>
            <w:r>
              <w:rPr>
                <w:rFonts w:hint="eastAsia" w:ascii="宋体" w:hAnsi="宋体" w:cs="宋体"/>
                <w:spacing w:val="-3"/>
              </w:rPr>
              <w:t>～</w:t>
            </w:r>
            <w:r>
              <w:rPr>
                <w:rFonts w:ascii="宋体" w:hAnsi="宋体" w:cs="宋体"/>
                <w:spacing w:val="-3"/>
              </w:rPr>
              <w:t>1.2</w:t>
            </w:r>
          </w:p>
        </w:tc>
        <w:tc>
          <w:tcPr>
            <w:tcW w:w="2482" w:type="dxa"/>
            <w:tcBorders>
              <w:top w:val="single" w:color="auto" w:sz="4" w:space="0"/>
              <w:left w:val="single" w:color="auto" w:sz="4" w:space="0"/>
              <w:bottom w:val="single" w:color="auto" w:sz="4" w:space="0"/>
              <w:right w:val="single" w:color="auto" w:sz="4" w:space="0"/>
            </w:tcBorders>
          </w:tcPr>
          <w:p>
            <w:pPr>
              <w:spacing w:before="61" w:line="219" w:lineRule="auto"/>
              <w:jc w:val="center"/>
              <w:rPr>
                <w:rFonts w:ascii="宋体" w:hAnsi="宋体" w:cs="宋体"/>
                <w:spacing w:val="-3"/>
              </w:rPr>
            </w:pPr>
            <w:r>
              <w:rPr>
                <w:rFonts w:ascii="宋体" w:hAnsi="宋体" w:cs="宋体"/>
                <w:spacing w:val="-3"/>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1517" w:type="dxa"/>
            <w:vMerge w:val="restart"/>
            <w:tcBorders>
              <w:top w:val="single" w:color="auto" w:sz="4" w:space="0"/>
              <w:left w:val="single" w:color="auto" w:sz="4" w:space="0"/>
              <w:bottom w:val="single" w:color="auto" w:sz="4" w:space="0"/>
              <w:right w:val="single" w:color="auto" w:sz="4" w:space="0"/>
            </w:tcBorders>
            <w:vAlign w:val="center"/>
          </w:tcPr>
          <w:p>
            <w:pPr>
              <w:spacing w:before="61" w:line="219" w:lineRule="auto"/>
              <w:jc w:val="center"/>
              <w:rPr>
                <w:rFonts w:ascii="宋体" w:hAnsi="宋体" w:cs="宋体"/>
                <w:spacing w:val="-3"/>
              </w:rPr>
            </w:pPr>
            <w:r>
              <w:rPr>
                <w:rFonts w:ascii="宋体" w:hAnsi="宋体" w:cs="宋体"/>
                <w:spacing w:val="-3"/>
              </w:rPr>
              <w:t>沉水植物</w:t>
            </w:r>
          </w:p>
        </w:tc>
        <w:tc>
          <w:tcPr>
            <w:tcW w:w="1874" w:type="dxa"/>
            <w:tcBorders>
              <w:top w:val="single" w:color="auto" w:sz="4" w:space="0"/>
              <w:left w:val="single" w:color="auto" w:sz="4" w:space="0"/>
              <w:bottom w:val="single" w:color="auto" w:sz="4" w:space="0"/>
              <w:right w:val="single" w:color="auto" w:sz="4" w:space="0"/>
            </w:tcBorders>
          </w:tcPr>
          <w:p>
            <w:pPr>
              <w:spacing w:before="61" w:line="219" w:lineRule="auto"/>
              <w:jc w:val="center"/>
              <w:rPr>
                <w:rFonts w:ascii="宋体" w:hAnsi="宋体" w:cs="宋体"/>
                <w:spacing w:val="-3"/>
              </w:rPr>
            </w:pPr>
            <w:r>
              <w:rPr>
                <w:rFonts w:hint="eastAsia" w:ascii="宋体" w:hAnsi="宋体" w:cs="宋体"/>
                <w:spacing w:val="-3"/>
              </w:rPr>
              <w:t>狐尾藻</w:t>
            </w:r>
          </w:p>
        </w:tc>
        <w:tc>
          <w:tcPr>
            <w:tcW w:w="2118" w:type="dxa"/>
            <w:tcBorders>
              <w:top w:val="single" w:color="auto" w:sz="4" w:space="0"/>
              <w:left w:val="single" w:color="auto" w:sz="4" w:space="0"/>
              <w:bottom w:val="single" w:color="auto" w:sz="4" w:space="0"/>
              <w:right w:val="single" w:color="auto" w:sz="4" w:space="0"/>
            </w:tcBorders>
          </w:tcPr>
          <w:p>
            <w:pPr>
              <w:spacing w:before="61" w:line="219" w:lineRule="auto"/>
              <w:jc w:val="center"/>
              <w:rPr>
                <w:rFonts w:ascii="宋体" w:hAnsi="宋体" w:cs="宋体"/>
                <w:spacing w:val="-3"/>
              </w:rPr>
            </w:pPr>
            <w:r>
              <w:rPr>
                <w:rFonts w:ascii="宋体" w:hAnsi="宋体" w:cs="宋体"/>
                <w:spacing w:val="-3"/>
              </w:rPr>
              <w:t>0.5</w:t>
            </w:r>
            <w:r>
              <w:rPr>
                <w:rFonts w:hint="eastAsia" w:ascii="宋体" w:hAnsi="宋体" w:cs="宋体"/>
                <w:spacing w:val="-3"/>
              </w:rPr>
              <w:t>～</w:t>
            </w:r>
            <w:r>
              <w:rPr>
                <w:rFonts w:ascii="宋体" w:hAnsi="宋体" w:cs="宋体"/>
                <w:spacing w:val="-3"/>
              </w:rPr>
              <w:t>1.0</w:t>
            </w:r>
          </w:p>
        </w:tc>
        <w:tc>
          <w:tcPr>
            <w:tcW w:w="2482" w:type="dxa"/>
            <w:tcBorders>
              <w:top w:val="single" w:color="auto" w:sz="4" w:space="0"/>
              <w:left w:val="single" w:color="auto" w:sz="4" w:space="0"/>
              <w:bottom w:val="single" w:color="auto" w:sz="4" w:space="0"/>
              <w:right w:val="single" w:color="auto" w:sz="4" w:space="0"/>
            </w:tcBorders>
          </w:tcPr>
          <w:p>
            <w:pPr>
              <w:spacing w:before="61" w:line="219" w:lineRule="auto"/>
              <w:jc w:val="center"/>
              <w:rPr>
                <w:rFonts w:ascii="宋体" w:hAnsi="宋体" w:cs="宋体"/>
                <w:spacing w:val="-3"/>
              </w:rPr>
            </w:pPr>
            <w:r>
              <w:rPr>
                <w:rFonts w:ascii="宋体" w:hAnsi="宋体" w:cs="宋体"/>
                <w:spacing w:val="-3"/>
              </w:rPr>
              <w:t>6</w:t>
            </w:r>
            <w:r>
              <w:rPr>
                <w:rFonts w:hint="eastAsia" w:ascii="宋体" w:hAnsi="宋体" w:cs="宋体"/>
                <w:spacing w:val="-3"/>
              </w:rPr>
              <w:t>～</w:t>
            </w:r>
            <w:r>
              <w:rPr>
                <w:rFonts w:ascii="宋体" w:hAnsi="宋体" w:cs="宋体"/>
                <w:spacing w:val="-3"/>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1517" w:type="dxa"/>
            <w:vMerge w:val="continue"/>
            <w:tcBorders>
              <w:top w:val="single" w:color="auto" w:sz="4" w:space="0"/>
              <w:left w:val="single" w:color="auto" w:sz="4" w:space="0"/>
              <w:bottom w:val="single" w:color="auto" w:sz="4" w:space="0"/>
              <w:right w:val="single" w:color="auto" w:sz="4" w:space="0"/>
            </w:tcBorders>
          </w:tcPr>
          <w:p>
            <w:pPr>
              <w:spacing w:before="61" w:line="219" w:lineRule="auto"/>
              <w:jc w:val="center"/>
              <w:rPr>
                <w:rFonts w:ascii="宋体" w:hAnsi="宋体" w:cs="宋体"/>
                <w:spacing w:val="-3"/>
              </w:rPr>
            </w:pPr>
          </w:p>
        </w:tc>
        <w:tc>
          <w:tcPr>
            <w:tcW w:w="1874" w:type="dxa"/>
            <w:tcBorders>
              <w:top w:val="single" w:color="auto" w:sz="4" w:space="0"/>
              <w:left w:val="single" w:color="auto" w:sz="4" w:space="0"/>
              <w:bottom w:val="single" w:color="auto" w:sz="4" w:space="0"/>
              <w:right w:val="single" w:color="auto" w:sz="4" w:space="0"/>
            </w:tcBorders>
          </w:tcPr>
          <w:p>
            <w:pPr>
              <w:spacing w:before="61" w:line="219" w:lineRule="auto"/>
              <w:jc w:val="center"/>
              <w:rPr>
                <w:rFonts w:ascii="宋体" w:hAnsi="宋体" w:cs="宋体"/>
                <w:spacing w:val="-3"/>
              </w:rPr>
            </w:pPr>
            <w:r>
              <w:rPr>
                <w:rFonts w:hint="eastAsia" w:ascii="宋体" w:hAnsi="宋体" w:cs="宋体"/>
                <w:spacing w:val="-3"/>
              </w:rPr>
              <w:t>菹草</w:t>
            </w:r>
          </w:p>
        </w:tc>
        <w:tc>
          <w:tcPr>
            <w:tcW w:w="2118" w:type="dxa"/>
            <w:tcBorders>
              <w:top w:val="single" w:color="auto" w:sz="4" w:space="0"/>
              <w:left w:val="single" w:color="auto" w:sz="4" w:space="0"/>
              <w:bottom w:val="single" w:color="auto" w:sz="4" w:space="0"/>
              <w:right w:val="single" w:color="auto" w:sz="4" w:space="0"/>
            </w:tcBorders>
          </w:tcPr>
          <w:p>
            <w:pPr>
              <w:spacing w:before="61" w:line="219" w:lineRule="auto"/>
              <w:jc w:val="center"/>
              <w:rPr>
                <w:rFonts w:ascii="宋体" w:hAnsi="宋体" w:cs="宋体"/>
                <w:spacing w:val="-3"/>
              </w:rPr>
            </w:pPr>
            <w:r>
              <w:rPr>
                <w:rFonts w:ascii="宋体" w:hAnsi="宋体" w:cs="宋体"/>
                <w:spacing w:val="-3"/>
              </w:rPr>
              <w:t>0.5</w:t>
            </w:r>
            <w:r>
              <w:rPr>
                <w:rFonts w:hint="eastAsia" w:ascii="宋体" w:hAnsi="宋体" w:cs="宋体"/>
                <w:spacing w:val="-3"/>
              </w:rPr>
              <w:t>～2</w:t>
            </w:r>
            <w:r>
              <w:rPr>
                <w:rFonts w:ascii="宋体" w:hAnsi="宋体" w:cs="宋体"/>
                <w:spacing w:val="-3"/>
              </w:rPr>
              <w:t>.0</w:t>
            </w:r>
          </w:p>
        </w:tc>
        <w:tc>
          <w:tcPr>
            <w:tcW w:w="2482" w:type="dxa"/>
            <w:tcBorders>
              <w:top w:val="single" w:color="auto" w:sz="4" w:space="0"/>
              <w:left w:val="single" w:color="auto" w:sz="4" w:space="0"/>
              <w:bottom w:val="single" w:color="auto" w:sz="4" w:space="0"/>
              <w:right w:val="single" w:color="auto" w:sz="4" w:space="0"/>
            </w:tcBorders>
          </w:tcPr>
          <w:p>
            <w:pPr>
              <w:spacing w:before="61" w:line="219" w:lineRule="auto"/>
              <w:jc w:val="center"/>
              <w:rPr>
                <w:rFonts w:ascii="宋体" w:hAnsi="宋体" w:cs="宋体"/>
                <w:spacing w:val="-3"/>
              </w:rPr>
            </w:pPr>
            <w:r>
              <w:rPr>
                <w:rFonts w:hint="eastAsia" w:ascii="宋体" w:hAnsi="宋体" w:cs="宋体"/>
                <w:spacing w:val="-3"/>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1517" w:type="dxa"/>
            <w:vMerge w:val="continue"/>
            <w:tcBorders>
              <w:top w:val="single" w:color="auto" w:sz="4" w:space="0"/>
              <w:left w:val="single" w:color="auto" w:sz="4" w:space="0"/>
              <w:bottom w:val="single" w:color="auto" w:sz="4" w:space="0"/>
              <w:right w:val="single" w:color="auto" w:sz="4" w:space="0"/>
            </w:tcBorders>
          </w:tcPr>
          <w:p>
            <w:pPr>
              <w:spacing w:before="61" w:line="219" w:lineRule="auto"/>
              <w:jc w:val="center"/>
              <w:rPr>
                <w:rFonts w:ascii="宋体" w:hAnsi="宋体" w:cs="宋体"/>
                <w:spacing w:val="-3"/>
              </w:rPr>
            </w:pPr>
          </w:p>
        </w:tc>
        <w:tc>
          <w:tcPr>
            <w:tcW w:w="1874" w:type="dxa"/>
            <w:tcBorders>
              <w:top w:val="single" w:color="auto" w:sz="4" w:space="0"/>
              <w:left w:val="single" w:color="auto" w:sz="4" w:space="0"/>
              <w:bottom w:val="single" w:color="auto" w:sz="4" w:space="0"/>
              <w:right w:val="single" w:color="auto" w:sz="4" w:space="0"/>
            </w:tcBorders>
          </w:tcPr>
          <w:p>
            <w:pPr>
              <w:spacing w:before="61" w:line="219" w:lineRule="auto"/>
              <w:jc w:val="center"/>
              <w:rPr>
                <w:rFonts w:ascii="宋体" w:hAnsi="宋体" w:cs="宋体"/>
                <w:spacing w:val="-3"/>
              </w:rPr>
            </w:pPr>
            <w:r>
              <w:rPr>
                <w:rFonts w:ascii="宋体" w:hAnsi="宋体" w:cs="宋体"/>
                <w:spacing w:val="-3"/>
              </w:rPr>
              <w:t>苦草</w:t>
            </w:r>
          </w:p>
        </w:tc>
        <w:tc>
          <w:tcPr>
            <w:tcW w:w="2118" w:type="dxa"/>
            <w:tcBorders>
              <w:top w:val="single" w:color="auto" w:sz="4" w:space="0"/>
              <w:left w:val="single" w:color="auto" w:sz="4" w:space="0"/>
              <w:bottom w:val="single" w:color="auto" w:sz="4" w:space="0"/>
              <w:right w:val="single" w:color="auto" w:sz="4" w:space="0"/>
            </w:tcBorders>
          </w:tcPr>
          <w:p>
            <w:pPr>
              <w:spacing w:before="61" w:line="219" w:lineRule="auto"/>
              <w:jc w:val="center"/>
              <w:rPr>
                <w:rFonts w:ascii="宋体" w:hAnsi="宋体" w:cs="宋体"/>
                <w:spacing w:val="-3"/>
              </w:rPr>
            </w:pPr>
            <w:r>
              <w:rPr>
                <w:rFonts w:ascii="宋体" w:hAnsi="宋体" w:cs="宋体"/>
                <w:spacing w:val="-3"/>
              </w:rPr>
              <w:t>0.5</w:t>
            </w:r>
            <w:r>
              <w:rPr>
                <w:rFonts w:hint="eastAsia" w:ascii="宋体" w:hAnsi="宋体" w:cs="宋体"/>
                <w:spacing w:val="-3"/>
              </w:rPr>
              <w:t>～</w:t>
            </w:r>
            <w:r>
              <w:rPr>
                <w:rFonts w:ascii="宋体" w:hAnsi="宋体" w:cs="宋体"/>
                <w:spacing w:val="-3"/>
              </w:rPr>
              <w:t>0.8</w:t>
            </w:r>
          </w:p>
        </w:tc>
        <w:tc>
          <w:tcPr>
            <w:tcW w:w="2482" w:type="dxa"/>
            <w:tcBorders>
              <w:top w:val="single" w:color="auto" w:sz="4" w:space="0"/>
              <w:left w:val="single" w:color="auto" w:sz="4" w:space="0"/>
              <w:bottom w:val="single" w:color="auto" w:sz="4" w:space="0"/>
              <w:right w:val="single" w:color="auto" w:sz="4" w:space="0"/>
            </w:tcBorders>
          </w:tcPr>
          <w:p>
            <w:pPr>
              <w:spacing w:before="61" w:line="219" w:lineRule="auto"/>
              <w:jc w:val="center"/>
              <w:rPr>
                <w:rFonts w:ascii="宋体" w:hAnsi="宋体" w:cs="宋体"/>
                <w:spacing w:val="-3"/>
              </w:rPr>
            </w:pPr>
            <w:r>
              <w:rPr>
                <w:rFonts w:ascii="宋体" w:hAnsi="宋体" w:cs="宋体"/>
                <w:spacing w:val="-3"/>
              </w:rPr>
              <w:t>12</w:t>
            </w:r>
            <w:r>
              <w:rPr>
                <w:rFonts w:hint="eastAsia" w:ascii="宋体" w:hAnsi="宋体" w:cs="宋体"/>
                <w:spacing w:val="-3"/>
              </w:rPr>
              <w:t>～</w:t>
            </w:r>
            <w:r>
              <w:rPr>
                <w:rFonts w:ascii="宋体" w:hAnsi="宋体" w:cs="宋体"/>
                <w:spacing w:val="-3"/>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1517" w:type="dxa"/>
            <w:vMerge w:val="continue"/>
            <w:tcBorders>
              <w:top w:val="single" w:color="auto" w:sz="4" w:space="0"/>
              <w:left w:val="single" w:color="auto" w:sz="4" w:space="0"/>
              <w:bottom w:val="single" w:color="auto" w:sz="4" w:space="0"/>
              <w:right w:val="single" w:color="auto" w:sz="4" w:space="0"/>
            </w:tcBorders>
          </w:tcPr>
          <w:p>
            <w:pPr>
              <w:spacing w:before="61" w:line="219" w:lineRule="auto"/>
              <w:jc w:val="center"/>
              <w:rPr>
                <w:rFonts w:ascii="宋体" w:hAnsi="宋体" w:cs="宋体"/>
                <w:spacing w:val="-3"/>
              </w:rPr>
            </w:pPr>
          </w:p>
        </w:tc>
        <w:tc>
          <w:tcPr>
            <w:tcW w:w="1874" w:type="dxa"/>
            <w:tcBorders>
              <w:top w:val="single" w:color="auto" w:sz="4" w:space="0"/>
              <w:left w:val="single" w:color="auto" w:sz="4" w:space="0"/>
              <w:bottom w:val="single" w:color="auto" w:sz="4" w:space="0"/>
              <w:right w:val="single" w:color="auto" w:sz="4" w:space="0"/>
            </w:tcBorders>
          </w:tcPr>
          <w:p>
            <w:pPr>
              <w:spacing w:before="61" w:line="219" w:lineRule="auto"/>
              <w:jc w:val="center"/>
              <w:rPr>
                <w:rFonts w:ascii="宋体" w:hAnsi="宋体" w:cs="宋体"/>
                <w:spacing w:val="-3"/>
              </w:rPr>
            </w:pPr>
            <w:r>
              <w:rPr>
                <w:rFonts w:ascii="宋体" w:hAnsi="宋体" w:cs="宋体"/>
                <w:spacing w:val="-3"/>
              </w:rPr>
              <w:t>金鱼藻</w:t>
            </w:r>
          </w:p>
        </w:tc>
        <w:tc>
          <w:tcPr>
            <w:tcW w:w="2118" w:type="dxa"/>
            <w:tcBorders>
              <w:top w:val="single" w:color="auto" w:sz="4" w:space="0"/>
              <w:left w:val="single" w:color="auto" w:sz="4" w:space="0"/>
              <w:bottom w:val="single" w:color="auto" w:sz="4" w:space="0"/>
              <w:right w:val="single" w:color="auto" w:sz="4" w:space="0"/>
            </w:tcBorders>
          </w:tcPr>
          <w:p>
            <w:pPr>
              <w:spacing w:before="61" w:line="219" w:lineRule="auto"/>
              <w:jc w:val="center"/>
              <w:rPr>
                <w:rFonts w:ascii="宋体" w:hAnsi="宋体" w:cs="宋体"/>
                <w:spacing w:val="-3"/>
              </w:rPr>
            </w:pPr>
            <w:r>
              <w:rPr>
                <w:rFonts w:ascii="宋体" w:hAnsi="宋体" w:cs="宋体"/>
                <w:spacing w:val="-3"/>
              </w:rPr>
              <w:t>0.5</w:t>
            </w:r>
            <w:r>
              <w:rPr>
                <w:rFonts w:hint="eastAsia" w:ascii="宋体" w:hAnsi="宋体" w:cs="宋体"/>
                <w:spacing w:val="-3"/>
              </w:rPr>
              <w:t>～</w:t>
            </w:r>
            <w:r>
              <w:rPr>
                <w:rFonts w:ascii="宋体" w:hAnsi="宋体" w:cs="宋体"/>
                <w:spacing w:val="-3"/>
              </w:rPr>
              <w:t>1.0</w:t>
            </w:r>
          </w:p>
        </w:tc>
        <w:tc>
          <w:tcPr>
            <w:tcW w:w="2482" w:type="dxa"/>
            <w:tcBorders>
              <w:top w:val="single" w:color="auto" w:sz="4" w:space="0"/>
              <w:left w:val="single" w:color="auto" w:sz="4" w:space="0"/>
              <w:bottom w:val="single" w:color="auto" w:sz="4" w:space="0"/>
              <w:right w:val="single" w:color="auto" w:sz="4" w:space="0"/>
            </w:tcBorders>
          </w:tcPr>
          <w:p>
            <w:pPr>
              <w:spacing w:before="61" w:line="219" w:lineRule="auto"/>
              <w:jc w:val="center"/>
              <w:rPr>
                <w:rFonts w:ascii="宋体" w:hAnsi="宋体" w:cs="宋体"/>
                <w:spacing w:val="-3"/>
              </w:rPr>
            </w:pPr>
            <w:r>
              <w:rPr>
                <w:rFonts w:ascii="宋体" w:hAnsi="宋体" w:cs="宋体"/>
                <w:spacing w:val="-3"/>
              </w:rPr>
              <w:t>10</w:t>
            </w:r>
            <w:r>
              <w:rPr>
                <w:rFonts w:hint="eastAsia" w:ascii="宋体" w:hAnsi="宋体" w:cs="宋体"/>
                <w:spacing w:val="-3"/>
              </w:rPr>
              <w:t>～</w:t>
            </w:r>
            <w:r>
              <w:rPr>
                <w:rFonts w:ascii="宋体" w:hAnsi="宋体" w:cs="宋体"/>
                <w:spacing w:val="-3"/>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1517" w:type="dxa"/>
            <w:vMerge w:val="continue"/>
            <w:tcBorders>
              <w:top w:val="single" w:color="auto" w:sz="4" w:space="0"/>
              <w:left w:val="single" w:color="auto" w:sz="4" w:space="0"/>
              <w:bottom w:val="single" w:color="auto" w:sz="4" w:space="0"/>
              <w:right w:val="single" w:color="auto" w:sz="4" w:space="0"/>
            </w:tcBorders>
          </w:tcPr>
          <w:p>
            <w:pPr>
              <w:spacing w:before="61" w:line="219" w:lineRule="auto"/>
              <w:jc w:val="center"/>
              <w:rPr>
                <w:rFonts w:ascii="宋体" w:hAnsi="宋体" w:cs="宋体"/>
                <w:spacing w:val="-3"/>
              </w:rPr>
            </w:pPr>
          </w:p>
        </w:tc>
        <w:tc>
          <w:tcPr>
            <w:tcW w:w="1874" w:type="dxa"/>
            <w:tcBorders>
              <w:top w:val="single" w:color="auto" w:sz="4" w:space="0"/>
              <w:left w:val="single" w:color="auto" w:sz="4" w:space="0"/>
              <w:bottom w:val="single" w:color="auto" w:sz="4" w:space="0"/>
              <w:right w:val="single" w:color="auto" w:sz="4" w:space="0"/>
            </w:tcBorders>
          </w:tcPr>
          <w:p>
            <w:pPr>
              <w:spacing w:before="61" w:line="219" w:lineRule="auto"/>
              <w:jc w:val="center"/>
              <w:rPr>
                <w:rFonts w:ascii="宋体" w:hAnsi="宋体" w:cs="宋体"/>
                <w:spacing w:val="-3"/>
              </w:rPr>
            </w:pPr>
            <w:r>
              <w:rPr>
                <w:rFonts w:ascii="宋体" w:hAnsi="宋体" w:cs="宋体"/>
                <w:spacing w:val="-3"/>
              </w:rPr>
              <w:t>黑藻</w:t>
            </w:r>
          </w:p>
        </w:tc>
        <w:tc>
          <w:tcPr>
            <w:tcW w:w="2118" w:type="dxa"/>
            <w:tcBorders>
              <w:top w:val="single" w:color="auto" w:sz="4" w:space="0"/>
              <w:left w:val="single" w:color="auto" w:sz="4" w:space="0"/>
              <w:bottom w:val="single" w:color="auto" w:sz="4" w:space="0"/>
              <w:right w:val="single" w:color="auto" w:sz="4" w:space="0"/>
            </w:tcBorders>
          </w:tcPr>
          <w:p>
            <w:pPr>
              <w:spacing w:before="61" w:line="219" w:lineRule="auto"/>
              <w:jc w:val="center"/>
              <w:rPr>
                <w:rFonts w:ascii="宋体" w:hAnsi="宋体" w:cs="宋体"/>
                <w:spacing w:val="-3"/>
              </w:rPr>
            </w:pPr>
            <w:r>
              <w:rPr>
                <w:rFonts w:ascii="宋体" w:hAnsi="宋体" w:cs="宋体"/>
                <w:spacing w:val="-3"/>
              </w:rPr>
              <w:t>0.5</w:t>
            </w:r>
            <w:r>
              <w:rPr>
                <w:rFonts w:hint="eastAsia" w:ascii="宋体" w:hAnsi="宋体" w:cs="宋体"/>
                <w:spacing w:val="-3"/>
              </w:rPr>
              <w:t>～</w:t>
            </w:r>
            <w:r>
              <w:rPr>
                <w:rFonts w:ascii="宋体" w:hAnsi="宋体" w:cs="宋体"/>
                <w:spacing w:val="-3"/>
              </w:rPr>
              <w:t>1.5</w:t>
            </w:r>
          </w:p>
        </w:tc>
        <w:tc>
          <w:tcPr>
            <w:tcW w:w="2482" w:type="dxa"/>
            <w:tcBorders>
              <w:top w:val="single" w:color="auto" w:sz="4" w:space="0"/>
              <w:left w:val="single" w:color="auto" w:sz="4" w:space="0"/>
              <w:bottom w:val="single" w:color="auto" w:sz="4" w:space="0"/>
              <w:right w:val="single" w:color="auto" w:sz="4" w:space="0"/>
            </w:tcBorders>
          </w:tcPr>
          <w:p>
            <w:pPr>
              <w:spacing w:before="61" w:line="219" w:lineRule="auto"/>
              <w:jc w:val="center"/>
              <w:rPr>
                <w:rFonts w:ascii="宋体" w:hAnsi="宋体" w:cs="宋体"/>
                <w:spacing w:val="-3"/>
              </w:rPr>
            </w:pPr>
            <w:r>
              <w:rPr>
                <w:rFonts w:ascii="宋体" w:hAnsi="宋体" w:cs="宋体"/>
                <w:spacing w:val="-3"/>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1517" w:type="dxa"/>
            <w:vMerge w:val="continue"/>
            <w:tcBorders>
              <w:top w:val="single" w:color="auto" w:sz="4" w:space="0"/>
              <w:left w:val="single" w:color="auto" w:sz="4" w:space="0"/>
              <w:bottom w:val="single" w:color="auto" w:sz="4" w:space="0"/>
              <w:right w:val="single" w:color="auto" w:sz="4" w:space="0"/>
            </w:tcBorders>
          </w:tcPr>
          <w:p>
            <w:pPr>
              <w:spacing w:before="61" w:line="219" w:lineRule="auto"/>
              <w:jc w:val="center"/>
              <w:rPr>
                <w:rFonts w:ascii="宋体" w:hAnsi="宋体" w:cs="宋体"/>
                <w:spacing w:val="-3"/>
              </w:rPr>
            </w:pPr>
          </w:p>
        </w:tc>
        <w:tc>
          <w:tcPr>
            <w:tcW w:w="1874" w:type="dxa"/>
            <w:tcBorders>
              <w:top w:val="single" w:color="auto" w:sz="4" w:space="0"/>
              <w:left w:val="single" w:color="auto" w:sz="4" w:space="0"/>
              <w:bottom w:val="single" w:color="auto" w:sz="4" w:space="0"/>
              <w:right w:val="single" w:color="auto" w:sz="4" w:space="0"/>
            </w:tcBorders>
          </w:tcPr>
          <w:p>
            <w:pPr>
              <w:spacing w:before="61" w:line="219" w:lineRule="auto"/>
              <w:jc w:val="center"/>
              <w:rPr>
                <w:rFonts w:ascii="宋体" w:hAnsi="宋体" w:cs="宋体"/>
                <w:spacing w:val="-3"/>
              </w:rPr>
            </w:pPr>
            <w:r>
              <w:rPr>
                <w:rFonts w:ascii="宋体" w:hAnsi="宋体" w:cs="宋体"/>
                <w:spacing w:val="-3"/>
              </w:rPr>
              <w:t>眼子菜</w:t>
            </w:r>
          </w:p>
        </w:tc>
        <w:tc>
          <w:tcPr>
            <w:tcW w:w="2118" w:type="dxa"/>
            <w:tcBorders>
              <w:top w:val="single" w:color="auto" w:sz="4" w:space="0"/>
              <w:left w:val="single" w:color="auto" w:sz="4" w:space="0"/>
              <w:bottom w:val="single" w:color="auto" w:sz="4" w:space="0"/>
              <w:right w:val="single" w:color="auto" w:sz="4" w:space="0"/>
            </w:tcBorders>
          </w:tcPr>
          <w:p>
            <w:pPr>
              <w:spacing w:before="61" w:line="219" w:lineRule="auto"/>
              <w:jc w:val="center"/>
              <w:rPr>
                <w:rFonts w:ascii="宋体" w:hAnsi="宋体" w:cs="宋体"/>
                <w:spacing w:val="-3"/>
              </w:rPr>
            </w:pPr>
            <w:r>
              <w:rPr>
                <w:rFonts w:ascii="宋体" w:hAnsi="宋体" w:cs="宋体"/>
                <w:spacing w:val="-3"/>
              </w:rPr>
              <w:t>1.0</w:t>
            </w:r>
          </w:p>
        </w:tc>
        <w:tc>
          <w:tcPr>
            <w:tcW w:w="2482" w:type="dxa"/>
            <w:tcBorders>
              <w:top w:val="single" w:color="auto" w:sz="4" w:space="0"/>
              <w:left w:val="single" w:color="auto" w:sz="4" w:space="0"/>
              <w:bottom w:val="single" w:color="auto" w:sz="4" w:space="0"/>
              <w:right w:val="single" w:color="auto" w:sz="4" w:space="0"/>
            </w:tcBorders>
          </w:tcPr>
          <w:p>
            <w:pPr>
              <w:spacing w:before="61" w:line="219" w:lineRule="auto"/>
              <w:jc w:val="center"/>
              <w:rPr>
                <w:rFonts w:ascii="宋体" w:hAnsi="宋体" w:cs="宋体"/>
                <w:spacing w:val="-3"/>
              </w:rPr>
            </w:pPr>
            <w:r>
              <w:rPr>
                <w:rFonts w:ascii="宋体" w:hAnsi="宋体" w:cs="宋体"/>
                <w:spacing w:val="-3"/>
              </w:rPr>
              <w:t>5</w:t>
            </w:r>
            <w:r>
              <w:rPr>
                <w:rFonts w:hint="eastAsia" w:ascii="宋体" w:hAnsi="宋体" w:cs="宋体"/>
                <w:spacing w:val="-3"/>
              </w:rPr>
              <w:t>～</w:t>
            </w:r>
            <w:r>
              <w:rPr>
                <w:rFonts w:ascii="宋体" w:hAnsi="宋体" w:cs="宋体"/>
                <w:spacing w:val="-3"/>
              </w:rPr>
              <w:t>10</w:t>
            </w:r>
          </w:p>
        </w:tc>
      </w:tr>
    </w:tbl>
    <w:p>
      <w:r>
        <w:rPr>
          <w:rFonts w:hint="eastAsia"/>
        </w:rPr>
        <w:br w:type="page"/>
      </w:r>
    </w:p>
    <w:p>
      <w:pPr>
        <w:spacing w:line="219" w:lineRule="auto"/>
        <w:jc w:val="center"/>
        <w:rPr>
          <w:rFonts w:ascii="黑体" w:hAnsi="Times New Roman" w:eastAsia="黑体"/>
          <w:kern w:val="0"/>
          <w:szCs w:val="20"/>
        </w:rPr>
      </w:pPr>
      <w:r>
        <w:rPr>
          <w:rFonts w:hint="eastAsia" w:ascii="黑体" w:hAnsi="Times New Roman" w:eastAsia="黑体"/>
          <w:kern w:val="0"/>
          <w:szCs w:val="20"/>
        </w:rPr>
        <w:t>表B.2 常见滨河陆生植物</w:t>
      </w:r>
    </w:p>
    <w:p>
      <w:pPr>
        <w:spacing w:line="115" w:lineRule="exact"/>
      </w:pPr>
    </w:p>
    <w:tbl>
      <w:tblPr>
        <w:tblStyle w:val="234"/>
        <w:tblW w:w="801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93"/>
        <w:gridCol w:w="3755"/>
        <w:gridCol w:w="31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 w:hRule="atLeast"/>
          <w:jc w:val="center"/>
        </w:trPr>
        <w:tc>
          <w:tcPr>
            <w:tcW w:w="1093" w:type="dxa"/>
          </w:tcPr>
          <w:p>
            <w:pPr>
              <w:spacing w:before="73" w:line="219" w:lineRule="auto"/>
              <w:ind w:left="334"/>
              <w:rPr>
                <w:rFonts w:ascii="宋体" w:hAnsi="宋体" w:cs="宋体"/>
              </w:rPr>
            </w:pPr>
            <w:r>
              <w:rPr>
                <w:rFonts w:ascii="宋体" w:hAnsi="宋体" w:cs="宋体"/>
                <w:spacing w:val="8"/>
              </w:rPr>
              <w:t>类别</w:t>
            </w:r>
          </w:p>
        </w:tc>
        <w:tc>
          <w:tcPr>
            <w:tcW w:w="3755" w:type="dxa"/>
          </w:tcPr>
          <w:p>
            <w:pPr>
              <w:spacing w:before="75" w:line="221" w:lineRule="auto"/>
              <w:ind w:left="1661"/>
              <w:rPr>
                <w:rFonts w:ascii="宋体" w:hAnsi="宋体" w:cs="宋体"/>
              </w:rPr>
            </w:pPr>
            <w:r>
              <w:rPr>
                <w:rFonts w:ascii="宋体" w:hAnsi="宋体" w:cs="宋体"/>
                <w:spacing w:val="-6"/>
              </w:rPr>
              <w:t>名</w:t>
            </w:r>
            <w:r>
              <w:rPr>
                <w:rFonts w:ascii="宋体" w:hAnsi="宋体" w:cs="宋体"/>
                <w:spacing w:val="-12"/>
              </w:rPr>
              <w:t xml:space="preserve"> </w:t>
            </w:r>
            <w:r>
              <w:rPr>
                <w:rFonts w:ascii="宋体" w:hAnsi="宋体" w:cs="宋体"/>
                <w:spacing w:val="-6"/>
              </w:rPr>
              <w:t>称</w:t>
            </w:r>
          </w:p>
        </w:tc>
        <w:tc>
          <w:tcPr>
            <w:tcW w:w="3164" w:type="dxa"/>
          </w:tcPr>
          <w:p>
            <w:pPr>
              <w:spacing w:before="73" w:line="219" w:lineRule="auto"/>
              <w:ind w:left="1517"/>
              <w:rPr>
                <w:rFonts w:ascii="宋体" w:hAnsi="宋体" w:cs="宋体"/>
              </w:rPr>
            </w:pPr>
            <w:r>
              <w:rPr>
                <w:rFonts w:ascii="宋体" w:hAnsi="宋体" w:cs="宋体"/>
                <w:spacing w:val="-4"/>
              </w:rPr>
              <w:t>特</w:t>
            </w:r>
            <w:r>
              <w:rPr>
                <w:rFonts w:ascii="宋体" w:hAnsi="宋体" w:cs="宋体"/>
                <w:spacing w:val="23"/>
              </w:rPr>
              <w:t xml:space="preserve"> </w:t>
            </w:r>
            <w:r>
              <w:rPr>
                <w:rFonts w:ascii="宋体" w:hAnsi="宋体" w:cs="宋体"/>
                <w:spacing w:val="-4"/>
              </w:rPr>
              <w:t>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jc w:val="center"/>
        </w:trPr>
        <w:tc>
          <w:tcPr>
            <w:tcW w:w="1093" w:type="dxa"/>
            <w:vAlign w:val="center"/>
          </w:tcPr>
          <w:p>
            <w:pPr>
              <w:spacing w:before="61" w:line="440" w:lineRule="exact"/>
              <w:jc w:val="center"/>
              <w:rPr>
                <w:rFonts w:ascii="宋体" w:hAnsi="宋体" w:cs="宋体"/>
                <w:spacing w:val="-3"/>
              </w:rPr>
            </w:pPr>
            <w:r>
              <w:rPr>
                <w:rFonts w:ascii="宋体" w:hAnsi="宋体" w:cs="宋体"/>
                <w:spacing w:val="-3"/>
              </w:rPr>
              <w:t>常绿乔木</w:t>
            </w:r>
          </w:p>
        </w:tc>
        <w:tc>
          <w:tcPr>
            <w:tcW w:w="3755" w:type="dxa"/>
          </w:tcPr>
          <w:p>
            <w:pPr>
              <w:spacing w:before="61" w:line="440" w:lineRule="exact"/>
              <w:rPr>
                <w:rFonts w:ascii="宋体" w:hAnsi="宋体" w:cs="宋体"/>
                <w:spacing w:val="-3"/>
              </w:rPr>
            </w:pPr>
            <w:r>
              <w:rPr>
                <w:rFonts w:ascii="宋体" w:hAnsi="宋体" w:cs="宋体"/>
                <w:spacing w:val="-3"/>
              </w:rPr>
              <w:t>香樟，广玉兰，女贞，冬青，香橼，雪 松，桂花</w:t>
            </w:r>
          </w:p>
        </w:tc>
        <w:tc>
          <w:tcPr>
            <w:tcW w:w="3164" w:type="dxa"/>
            <w:vAlign w:val="center"/>
          </w:tcPr>
          <w:p>
            <w:pPr>
              <w:spacing w:before="61" w:line="440" w:lineRule="exact"/>
              <w:rPr>
                <w:rFonts w:ascii="宋体" w:hAnsi="宋体" w:cs="宋体"/>
                <w:spacing w:val="-3"/>
              </w:rPr>
            </w:pPr>
            <w:r>
              <w:rPr>
                <w:rFonts w:ascii="宋体" w:hAnsi="宋体" w:cs="宋体"/>
                <w:spacing w:val="-3"/>
              </w:rPr>
              <w:t>具有四季常青的特性，观赏价值较高，常被用来作为绿化植物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8" w:hRule="atLeast"/>
          <w:jc w:val="center"/>
        </w:trPr>
        <w:tc>
          <w:tcPr>
            <w:tcW w:w="1093" w:type="dxa"/>
            <w:vAlign w:val="center"/>
          </w:tcPr>
          <w:p>
            <w:pPr>
              <w:spacing w:before="61" w:line="440" w:lineRule="exact"/>
              <w:jc w:val="center"/>
              <w:rPr>
                <w:rFonts w:ascii="宋体" w:hAnsi="宋体" w:cs="宋体"/>
                <w:spacing w:val="-3"/>
              </w:rPr>
            </w:pPr>
            <w:r>
              <w:rPr>
                <w:rFonts w:ascii="宋体" w:hAnsi="宋体" w:cs="宋体"/>
                <w:spacing w:val="-3"/>
              </w:rPr>
              <w:t>落叶乔木</w:t>
            </w:r>
          </w:p>
        </w:tc>
        <w:tc>
          <w:tcPr>
            <w:tcW w:w="3755" w:type="dxa"/>
          </w:tcPr>
          <w:p>
            <w:pPr>
              <w:spacing w:before="61" w:line="440" w:lineRule="exact"/>
              <w:rPr>
                <w:rFonts w:ascii="宋体" w:hAnsi="宋体" w:cs="宋体"/>
                <w:spacing w:val="-3"/>
              </w:rPr>
            </w:pPr>
            <w:r>
              <w:rPr>
                <w:rFonts w:ascii="宋体" w:hAnsi="宋体" w:cs="宋体"/>
                <w:spacing w:val="-3"/>
              </w:rPr>
              <w:t>银杏，柳树，榉树，朴树，马褂木，乌柏，合欢，栾树，枫香，三角枫，玉兰， 樱花，鸡爪槭，红枫，红叶李，桃树</w:t>
            </w:r>
          </w:p>
        </w:tc>
        <w:tc>
          <w:tcPr>
            <w:tcW w:w="3164" w:type="dxa"/>
            <w:vAlign w:val="center"/>
          </w:tcPr>
          <w:p>
            <w:pPr>
              <w:spacing w:before="61" w:line="440" w:lineRule="exact"/>
              <w:rPr>
                <w:rFonts w:ascii="宋体" w:hAnsi="宋体" w:cs="宋体"/>
                <w:spacing w:val="-3"/>
              </w:rPr>
            </w:pPr>
            <w:r>
              <w:rPr>
                <w:rFonts w:ascii="宋体" w:hAnsi="宋体" w:cs="宋体"/>
                <w:spacing w:val="-3"/>
              </w:rPr>
              <w:t>具有明显的季相特点，部分植物叶色 因季节不同发生明显变化，适宜造景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jc w:val="center"/>
        </w:trPr>
        <w:tc>
          <w:tcPr>
            <w:tcW w:w="1093" w:type="dxa"/>
            <w:vAlign w:val="center"/>
          </w:tcPr>
          <w:p>
            <w:pPr>
              <w:spacing w:before="61" w:line="440" w:lineRule="exact"/>
              <w:jc w:val="center"/>
              <w:rPr>
                <w:rFonts w:ascii="宋体" w:hAnsi="宋体" w:cs="宋体"/>
                <w:spacing w:val="-3"/>
              </w:rPr>
            </w:pPr>
            <w:r>
              <w:rPr>
                <w:rFonts w:ascii="宋体" w:hAnsi="宋体" w:cs="宋体"/>
                <w:spacing w:val="-3"/>
              </w:rPr>
              <w:t>常绿灌木</w:t>
            </w:r>
          </w:p>
        </w:tc>
        <w:tc>
          <w:tcPr>
            <w:tcW w:w="3755" w:type="dxa"/>
            <w:vAlign w:val="center"/>
          </w:tcPr>
          <w:p>
            <w:pPr>
              <w:spacing w:before="61" w:line="440" w:lineRule="exact"/>
              <w:jc w:val="center"/>
              <w:rPr>
                <w:rFonts w:ascii="宋体" w:hAnsi="宋体" w:cs="宋体"/>
                <w:spacing w:val="-3"/>
              </w:rPr>
            </w:pPr>
            <w:r>
              <w:rPr>
                <w:rFonts w:ascii="宋体" w:hAnsi="宋体" w:cs="宋体"/>
                <w:spacing w:val="-3"/>
              </w:rPr>
              <w:t>石楠，海桐，南天竹，黄杨，小叶女贞，</w:t>
            </w:r>
          </w:p>
          <w:p>
            <w:pPr>
              <w:spacing w:before="61" w:line="440" w:lineRule="exact"/>
              <w:jc w:val="center"/>
              <w:rPr>
                <w:rFonts w:ascii="宋体" w:hAnsi="宋体" w:cs="宋体"/>
                <w:spacing w:val="-3"/>
              </w:rPr>
            </w:pPr>
            <w:r>
              <w:rPr>
                <w:rFonts w:ascii="宋体" w:hAnsi="宋体" w:cs="宋体"/>
                <w:spacing w:val="-3"/>
              </w:rPr>
              <w:t>山茶，八角金盘，洒金桃叶珊瑚，忍冬，</w:t>
            </w:r>
          </w:p>
          <w:p>
            <w:pPr>
              <w:spacing w:before="61" w:line="440" w:lineRule="exact"/>
              <w:rPr>
                <w:rFonts w:ascii="宋体" w:hAnsi="宋体" w:cs="宋体"/>
                <w:spacing w:val="-3"/>
              </w:rPr>
            </w:pPr>
            <w:r>
              <w:rPr>
                <w:rFonts w:ascii="宋体" w:hAnsi="宋体" w:cs="宋体"/>
                <w:spacing w:val="-3"/>
              </w:rPr>
              <w:t>红花继木，毛鹃，栀子，麦冬</w:t>
            </w:r>
          </w:p>
        </w:tc>
        <w:tc>
          <w:tcPr>
            <w:tcW w:w="3164" w:type="dxa"/>
            <w:vAlign w:val="center"/>
          </w:tcPr>
          <w:p>
            <w:pPr>
              <w:spacing w:before="61" w:line="440" w:lineRule="exact"/>
              <w:rPr>
                <w:rFonts w:ascii="宋体" w:hAnsi="宋体" w:cs="宋体"/>
                <w:spacing w:val="-3"/>
              </w:rPr>
            </w:pPr>
            <w:r>
              <w:rPr>
                <w:rFonts w:ascii="宋体" w:hAnsi="宋体" w:cs="宋体"/>
                <w:spacing w:val="-3"/>
              </w:rPr>
              <w:t>与常绿乔木类似，形态规格较小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jc w:val="center"/>
        </w:trPr>
        <w:tc>
          <w:tcPr>
            <w:tcW w:w="1093" w:type="dxa"/>
            <w:vAlign w:val="center"/>
          </w:tcPr>
          <w:p>
            <w:pPr>
              <w:spacing w:before="61" w:line="440" w:lineRule="exact"/>
              <w:jc w:val="center"/>
              <w:rPr>
                <w:rFonts w:ascii="宋体" w:hAnsi="宋体" w:cs="宋体"/>
                <w:spacing w:val="-3"/>
              </w:rPr>
            </w:pPr>
            <w:r>
              <w:rPr>
                <w:rFonts w:ascii="宋体" w:hAnsi="宋体" w:cs="宋体"/>
                <w:spacing w:val="-3"/>
              </w:rPr>
              <w:t>落叶灌木</w:t>
            </w:r>
          </w:p>
        </w:tc>
        <w:tc>
          <w:tcPr>
            <w:tcW w:w="3755" w:type="dxa"/>
          </w:tcPr>
          <w:p>
            <w:pPr>
              <w:spacing w:before="61" w:line="440" w:lineRule="exact"/>
              <w:rPr>
                <w:rFonts w:ascii="宋体" w:hAnsi="宋体" w:cs="宋体"/>
                <w:spacing w:val="-3"/>
              </w:rPr>
            </w:pPr>
            <w:r>
              <w:rPr>
                <w:rFonts w:ascii="宋体" w:hAnsi="宋体" w:cs="宋体"/>
                <w:spacing w:val="-3"/>
              </w:rPr>
              <w:t>海棠，梅花，绣球，木槿，紫薇，绣线 菊，木芙蓉，金钟花，六道木，锦带</w:t>
            </w:r>
          </w:p>
        </w:tc>
        <w:tc>
          <w:tcPr>
            <w:tcW w:w="3164" w:type="dxa"/>
            <w:vAlign w:val="center"/>
          </w:tcPr>
          <w:p>
            <w:pPr>
              <w:spacing w:before="61" w:line="440" w:lineRule="exact"/>
              <w:rPr>
                <w:rFonts w:ascii="宋体" w:hAnsi="宋体" w:cs="宋体"/>
                <w:spacing w:val="-3"/>
              </w:rPr>
            </w:pPr>
            <w:r>
              <w:rPr>
                <w:rFonts w:ascii="宋体" w:hAnsi="宋体" w:cs="宋体"/>
                <w:spacing w:val="-3"/>
              </w:rPr>
              <w:t>与落叶乔木类似，形态规格较小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3" w:hRule="atLeast"/>
          <w:jc w:val="center"/>
        </w:trPr>
        <w:tc>
          <w:tcPr>
            <w:tcW w:w="1093" w:type="dxa"/>
            <w:vAlign w:val="center"/>
          </w:tcPr>
          <w:p>
            <w:pPr>
              <w:spacing w:before="61" w:line="440" w:lineRule="exact"/>
              <w:jc w:val="center"/>
              <w:rPr>
                <w:rFonts w:ascii="宋体" w:hAnsi="宋体" w:cs="宋体"/>
                <w:spacing w:val="-3"/>
              </w:rPr>
            </w:pPr>
            <w:r>
              <w:rPr>
                <w:rFonts w:ascii="宋体" w:hAnsi="宋体" w:cs="宋体"/>
                <w:spacing w:val="-3"/>
              </w:rPr>
              <w:t>地被植物</w:t>
            </w:r>
          </w:p>
        </w:tc>
        <w:tc>
          <w:tcPr>
            <w:tcW w:w="3755" w:type="dxa"/>
          </w:tcPr>
          <w:p>
            <w:pPr>
              <w:spacing w:before="61" w:line="440" w:lineRule="exact"/>
              <w:rPr>
                <w:rFonts w:ascii="宋体" w:hAnsi="宋体" w:cs="宋体"/>
                <w:spacing w:val="-3"/>
              </w:rPr>
            </w:pPr>
            <w:r>
              <w:rPr>
                <w:rFonts w:ascii="宋体" w:hAnsi="宋体" w:cs="宋体"/>
                <w:spacing w:val="-3"/>
              </w:rPr>
              <w:t>美女樱，月见草，石竹，金鸡菊，天人   菊，波斯菊，大滨菊，德国鸢尾，萱草，</w:t>
            </w:r>
          </w:p>
          <w:p>
            <w:pPr>
              <w:spacing w:before="61" w:line="440" w:lineRule="exact"/>
              <w:rPr>
                <w:rFonts w:ascii="宋体" w:hAnsi="宋体" w:cs="宋体"/>
                <w:spacing w:val="-3"/>
              </w:rPr>
            </w:pPr>
            <w:r>
              <w:rPr>
                <w:rFonts w:ascii="宋体" w:hAnsi="宋体" w:cs="宋体"/>
                <w:spacing w:val="-3"/>
              </w:rPr>
              <w:t>络石，玉簪，马鞭草，鼠尾草，葱兰</w:t>
            </w:r>
          </w:p>
        </w:tc>
        <w:tc>
          <w:tcPr>
            <w:tcW w:w="3164" w:type="dxa"/>
          </w:tcPr>
          <w:p>
            <w:pPr>
              <w:spacing w:before="61" w:line="440" w:lineRule="exact"/>
              <w:rPr>
                <w:rFonts w:ascii="宋体" w:hAnsi="宋体" w:cs="宋体"/>
                <w:spacing w:val="-3"/>
              </w:rPr>
            </w:pPr>
            <w:r>
              <w:rPr>
                <w:rFonts w:ascii="宋体" w:hAnsi="宋体" w:cs="宋体"/>
                <w:spacing w:val="-3"/>
              </w:rPr>
              <w:t>习性各异，喜阳耐阴、喜湿耐旱等各有不同。有的以观叶为主，有的以赏 花为主，可灵活配置</w:t>
            </w:r>
          </w:p>
        </w:tc>
      </w:tr>
    </w:tbl>
    <w:p>
      <w:r>
        <w:br w:type="page"/>
      </w:r>
    </w:p>
    <w:p>
      <w:pPr>
        <w:pStyle w:val="106"/>
        <w:numPr>
          <w:ilvl w:val="1"/>
          <w:numId w:val="0"/>
        </w:numPr>
        <w:spacing w:before="312" w:after="312"/>
        <w:jc w:val="center"/>
      </w:pPr>
      <w:bookmarkStart w:id="85" w:name="_Toc10324"/>
      <w:bookmarkStart w:id="86" w:name="_Toc816794623"/>
      <w:r>
        <w:rPr>
          <w:rFonts w:hint="eastAsia"/>
        </w:rPr>
        <w:t>附  录  C</w:t>
      </w:r>
      <w:bookmarkEnd w:id="85"/>
      <w:bookmarkEnd w:id="86"/>
    </w:p>
    <w:p>
      <w:pPr>
        <w:pStyle w:val="106"/>
        <w:numPr>
          <w:ilvl w:val="1"/>
          <w:numId w:val="0"/>
        </w:numPr>
        <w:spacing w:before="312" w:after="312"/>
        <w:jc w:val="center"/>
        <w:rPr>
          <w:rFonts w:ascii="宋体" w:hAnsi="宋体" w:cs="宋体"/>
          <w:b/>
          <w:bCs/>
          <w:spacing w:val="-4"/>
          <w:sz w:val="26"/>
          <w:szCs w:val="26"/>
        </w:rPr>
      </w:pPr>
      <w:bookmarkStart w:id="87" w:name="_Toc203499316"/>
      <w:r>
        <w:rPr>
          <w:rFonts w:hint="eastAsia"/>
        </w:rPr>
        <w:t>(资料性附录)</w:t>
      </w:r>
      <w:bookmarkEnd w:id="87"/>
    </w:p>
    <w:p>
      <w:pPr>
        <w:spacing w:line="219" w:lineRule="auto"/>
        <w:jc w:val="center"/>
        <w:rPr>
          <w:rFonts w:ascii="黑体" w:hAnsi="Times New Roman" w:eastAsia="黑体"/>
          <w:kern w:val="0"/>
          <w:szCs w:val="20"/>
        </w:rPr>
      </w:pPr>
      <w:r>
        <w:rPr>
          <w:rFonts w:hint="eastAsia" w:ascii="黑体" w:hAnsi="Times New Roman" w:eastAsia="黑体"/>
          <w:kern w:val="0"/>
          <w:szCs w:val="20"/>
        </w:rPr>
        <w:t>表C　重点保护野生水生及滨河动物</w:t>
      </w:r>
    </w:p>
    <w:tbl>
      <w:tblPr>
        <w:tblStyle w:val="234"/>
        <w:tblW w:w="943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10"/>
        <w:gridCol w:w="1864"/>
        <w:gridCol w:w="62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1310" w:type="dxa"/>
          </w:tcPr>
          <w:p>
            <w:pPr>
              <w:spacing w:before="70" w:line="219" w:lineRule="auto"/>
              <w:jc w:val="center"/>
            </w:pPr>
            <w:r>
              <w:rPr>
                <w:rFonts w:hint="eastAsia"/>
              </w:rPr>
              <w:t>保护等别</w:t>
            </w:r>
          </w:p>
        </w:tc>
        <w:tc>
          <w:tcPr>
            <w:tcW w:w="1864" w:type="dxa"/>
          </w:tcPr>
          <w:p>
            <w:pPr>
              <w:spacing w:before="70" w:line="219" w:lineRule="auto"/>
              <w:jc w:val="center"/>
            </w:pPr>
            <w:r>
              <w:rPr>
                <w:rFonts w:hint="eastAsia"/>
              </w:rPr>
              <w:t xml:space="preserve">类别 </w:t>
            </w:r>
          </w:p>
        </w:tc>
        <w:tc>
          <w:tcPr>
            <w:tcW w:w="6256" w:type="dxa"/>
          </w:tcPr>
          <w:p>
            <w:pPr>
              <w:spacing w:before="70" w:line="219" w:lineRule="auto"/>
              <w:jc w:val="center"/>
            </w:pPr>
            <w:r>
              <w:rPr>
                <w:rFonts w:hint="eastAsia"/>
              </w:rPr>
              <w:t>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310" w:type="dxa"/>
            <w:vAlign w:val="center"/>
          </w:tcPr>
          <w:p>
            <w:pPr>
              <w:spacing w:before="70" w:line="440" w:lineRule="exact"/>
              <w:jc w:val="center"/>
            </w:pPr>
            <w:r>
              <w:rPr>
                <w:rFonts w:hint="eastAsia"/>
              </w:rPr>
              <w:t>国家Ⅰ级重点保护动物</w:t>
            </w:r>
          </w:p>
          <w:p>
            <w:pPr>
              <w:spacing w:before="70" w:line="440" w:lineRule="exact"/>
              <w:jc w:val="center"/>
              <w:rPr>
                <w:lang w:val="en"/>
              </w:rPr>
            </w:pPr>
            <w:r>
              <w:rPr>
                <w:rFonts w:ascii="宋体" w:hAnsi="宋体" w:cs="宋体"/>
                <w:lang w:val="en"/>
              </w:rPr>
              <w:t>(22</w:t>
            </w:r>
            <w:r>
              <w:rPr>
                <w:rFonts w:hint="eastAsia" w:ascii="宋体" w:hAnsi="宋体" w:cs="宋体"/>
                <w:lang w:val="en"/>
              </w:rPr>
              <w:t>种</w:t>
            </w:r>
            <w:r>
              <w:rPr>
                <w:lang w:val="en"/>
              </w:rPr>
              <w:t>)</w:t>
            </w:r>
          </w:p>
        </w:tc>
        <w:tc>
          <w:tcPr>
            <w:tcW w:w="1864" w:type="dxa"/>
            <w:vAlign w:val="center"/>
          </w:tcPr>
          <w:p>
            <w:pPr>
              <w:spacing w:before="70" w:line="440" w:lineRule="exact"/>
              <w:jc w:val="center"/>
            </w:pPr>
            <w:r>
              <w:rPr>
                <w:rFonts w:hint="eastAsia"/>
              </w:rPr>
              <w:t>鸟类（22种）</w:t>
            </w:r>
          </w:p>
        </w:tc>
        <w:tc>
          <w:tcPr>
            <w:tcW w:w="6256" w:type="dxa"/>
            <w:vAlign w:val="center"/>
          </w:tcPr>
          <w:p>
            <w:pPr>
              <w:spacing w:before="70" w:line="440" w:lineRule="exact"/>
              <w:rPr>
                <w:rFonts w:ascii="宋体" w:hAnsi="宋体" w:cs="宋体"/>
              </w:rPr>
            </w:pPr>
            <w:r>
              <w:rPr>
                <w:rFonts w:hint="eastAsia" w:ascii="宋体" w:hAnsi="宋体" w:cs="宋体"/>
              </w:rPr>
              <w:t>褐马鸡、青头潜鸭、中华秋沙鸭、大鸨、白枕鹤 、白鹤、白头鹤、丹顶鹤、遗鸥、东方白鹳、黑鹳、卷羽鹈鹕、金雕、玉带海雕、白尾海雕、虎头海雕、胡兀鹫、草原雕、乌雕、秃鹫、猎隼、黄胸鹀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1310" w:type="dxa"/>
            <w:vMerge w:val="restart"/>
            <w:vAlign w:val="center"/>
          </w:tcPr>
          <w:p>
            <w:pPr>
              <w:spacing w:before="70" w:line="440" w:lineRule="exact"/>
              <w:jc w:val="center"/>
            </w:pPr>
            <w:r>
              <w:rPr>
                <w:rFonts w:hint="eastAsia"/>
              </w:rPr>
              <w:t>国家Ⅱ级重点保护动物</w:t>
            </w:r>
          </w:p>
          <w:p>
            <w:pPr>
              <w:pStyle w:val="2"/>
              <w:spacing w:line="440" w:lineRule="exact"/>
              <w:ind w:firstLine="210"/>
            </w:pPr>
            <w:r>
              <w:rPr>
                <w:rFonts w:hint="eastAsia" w:ascii="宋体" w:hAnsi="宋体" w:cs="宋体"/>
              </w:rPr>
              <w:t>（74种）</w:t>
            </w:r>
          </w:p>
        </w:tc>
        <w:tc>
          <w:tcPr>
            <w:tcW w:w="1864" w:type="dxa"/>
            <w:vAlign w:val="center"/>
          </w:tcPr>
          <w:p>
            <w:pPr>
              <w:spacing w:before="70" w:line="440" w:lineRule="exact"/>
              <w:jc w:val="center"/>
              <w:rPr>
                <w:rFonts w:ascii="宋体" w:hAnsi="宋体" w:cs="宋体"/>
              </w:rPr>
            </w:pPr>
            <w:r>
              <w:rPr>
                <w:rFonts w:hint="eastAsia" w:ascii="宋体" w:hAnsi="宋体" w:cs="宋体"/>
              </w:rPr>
              <w:t>鸟类（72种）</w:t>
            </w:r>
          </w:p>
        </w:tc>
        <w:tc>
          <w:tcPr>
            <w:tcW w:w="6256" w:type="dxa"/>
            <w:vAlign w:val="center"/>
          </w:tcPr>
          <w:p>
            <w:pPr>
              <w:spacing w:before="70" w:line="440" w:lineRule="exact"/>
              <w:rPr>
                <w:rFonts w:ascii="宋体" w:hAnsi="宋体" w:cs="宋体"/>
              </w:rPr>
            </w:pPr>
            <w:r>
              <w:rPr>
                <w:rFonts w:hint="eastAsia" w:ascii="宋体" w:hAnsi="宋体" w:cs="宋体"/>
              </w:rPr>
              <w:t>勺鸡、红腹锦鸡、鸿雁、白额雁、大天鹅、小天鹅、疣鼻天鹅、鸳鸯、花脸鸭、斑头秋沙鸭、角鸊鷉、黑颈鸊鷉、斑胁田鸡、灰鹤、蓑羽鹤、鹮嘴鹬、水雉、小杓鹬、大杓鹬、白腰杓鹬、翻石鹬、半蹼鹬、小鸥、白琵鹭、鹗、苍鹰、雀鹰、日本松雀鹰、松雀鹰、黑翅鸢、大鵟、普通鵟、毛脚鵟、白尾鹞、鹊鹞、黑鸢、短趾雕、靴隼雕、凤头蜂鹰、赤腹鹰、白头鹞、白腹鹞、灰脸鵟鹰、领角鸮、灰林鸮、领鸺鹠、日本鹰鸮、北领角鸮、红角鸮、雕鸮、斑头鸺鹠、纵纹腹小鸮、长耳鸮、短耳鸮、黑啄木鸟、游隼、燕隼、灰背隼、红脚隼、黄爪隼、红隼、云雀、蒙古百灵、红胁绣眼鸟、橙翅噪鹛、画眉、褐头鸫、红喉歌鸲、蓝喉歌鸲、贺兰山红尾鸲、北朱雀、红交嘴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1310" w:type="dxa"/>
            <w:vMerge w:val="continue"/>
            <w:vAlign w:val="center"/>
          </w:tcPr>
          <w:p>
            <w:pPr>
              <w:spacing w:before="70" w:line="440" w:lineRule="exact"/>
              <w:ind w:left="982"/>
              <w:jc w:val="center"/>
              <w:rPr>
                <w:rFonts w:ascii="宋体" w:hAnsi="宋体" w:cs="宋体"/>
              </w:rPr>
            </w:pPr>
          </w:p>
        </w:tc>
        <w:tc>
          <w:tcPr>
            <w:tcW w:w="1864" w:type="dxa"/>
            <w:vAlign w:val="center"/>
          </w:tcPr>
          <w:p>
            <w:pPr>
              <w:spacing w:before="70" w:line="440" w:lineRule="exact"/>
              <w:jc w:val="center"/>
              <w:rPr>
                <w:rFonts w:ascii="宋体" w:hAnsi="宋体" w:cs="宋体"/>
              </w:rPr>
            </w:pPr>
            <w:r>
              <w:rPr>
                <w:rFonts w:hint="eastAsia" w:ascii="宋体" w:hAnsi="宋体" w:cs="宋体"/>
              </w:rPr>
              <w:t>两栖动物（1种）</w:t>
            </w:r>
          </w:p>
        </w:tc>
        <w:tc>
          <w:tcPr>
            <w:tcW w:w="6256" w:type="dxa"/>
            <w:vAlign w:val="center"/>
          </w:tcPr>
          <w:p>
            <w:pPr>
              <w:spacing w:before="70" w:line="440" w:lineRule="exact"/>
              <w:jc w:val="center"/>
              <w:rPr>
                <w:rFonts w:ascii="宋体" w:hAnsi="宋体" w:cs="宋体"/>
              </w:rPr>
            </w:pPr>
            <w:r>
              <w:rPr>
                <w:rFonts w:hint="eastAsia" w:ascii="宋体" w:hAnsi="宋体" w:cs="宋体"/>
              </w:rPr>
              <w:t>大鲵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310" w:type="dxa"/>
            <w:vMerge w:val="continue"/>
            <w:vAlign w:val="center"/>
          </w:tcPr>
          <w:p>
            <w:pPr>
              <w:spacing w:before="70" w:line="440" w:lineRule="exact"/>
              <w:ind w:left="982"/>
              <w:jc w:val="center"/>
              <w:rPr>
                <w:rFonts w:ascii="宋体" w:hAnsi="宋体" w:cs="宋体"/>
              </w:rPr>
            </w:pPr>
          </w:p>
        </w:tc>
        <w:tc>
          <w:tcPr>
            <w:tcW w:w="1864" w:type="dxa"/>
            <w:vAlign w:val="center"/>
          </w:tcPr>
          <w:p>
            <w:pPr>
              <w:spacing w:before="70" w:line="440" w:lineRule="exact"/>
              <w:jc w:val="center"/>
              <w:rPr>
                <w:rFonts w:ascii="宋体" w:hAnsi="宋体" w:cs="宋体"/>
              </w:rPr>
            </w:pPr>
            <w:r>
              <w:rPr>
                <w:rFonts w:hint="eastAsia" w:ascii="宋体" w:hAnsi="宋体" w:cs="宋体"/>
              </w:rPr>
              <w:t>爬行动物（1种）</w:t>
            </w:r>
          </w:p>
        </w:tc>
        <w:tc>
          <w:tcPr>
            <w:tcW w:w="6256" w:type="dxa"/>
            <w:vAlign w:val="center"/>
          </w:tcPr>
          <w:p>
            <w:pPr>
              <w:spacing w:before="70" w:line="440" w:lineRule="exact"/>
              <w:jc w:val="center"/>
              <w:rPr>
                <w:rFonts w:ascii="宋体" w:hAnsi="宋体" w:cs="宋体"/>
              </w:rPr>
            </w:pPr>
            <w:r>
              <w:rPr>
                <w:rFonts w:hint="eastAsia" w:ascii="宋体" w:hAnsi="宋体" w:cs="宋体"/>
              </w:rPr>
              <w:t>团花锦蛇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1310" w:type="dxa"/>
            <w:vMerge w:val="restart"/>
            <w:vAlign w:val="center"/>
          </w:tcPr>
          <w:p>
            <w:pPr>
              <w:spacing w:before="70" w:line="440" w:lineRule="exact"/>
              <w:jc w:val="center"/>
              <w:rPr>
                <w:rFonts w:ascii="宋体" w:hAnsi="宋体" w:cs="宋体"/>
              </w:rPr>
            </w:pPr>
            <w:r>
              <w:rPr>
                <w:rFonts w:hint="eastAsia" w:ascii="宋体" w:hAnsi="宋体" w:cs="宋体"/>
              </w:rPr>
              <w:t>山西省重点保护野生动物（150种）</w:t>
            </w:r>
          </w:p>
        </w:tc>
        <w:tc>
          <w:tcPr>
            <w:tcW w:w="1864" w:type="dxa"/>
            <w:vAlign w:val="center"/>
          </w:tcPr>
          <w:p>
            <w:pPr>
              <w:spacing w:before="70" w:line="440" w:lineRule="exact"/>
              <w:jc w:val="center"/>
              <w:rPr>
                <w:rFonts w:ascii="宋体" w:hAnsi="宋体" w:cs="宋体"/>
              </w:rPr>
            </w:pPr>
            <w:r>
              <w:rPr>
                <w:rFonts w:hint="eastAsia" w:ascii="宋体" w:hAnsi="宋体" w:cs="宋体"/>
              </w:rPr>
              <w:t>鸟类（133种）</w:t>
            </w:r>
          </w:p>
        </w:tc>
        <w:tc>
          <w:tcPr>
            <w:tcW w:w="6256" w:type="dxa"/>
            <w:vAlign w:val="center"/>
          </w:tcPr>
          <w:p>
            <w:pPr>
              <w:spacing w:before="70" w:line="440" w:lineRule="exact"/>
              <w:rPr>
                <w:rFonts w:ascii="宋体" w:hAnsi="宋体" w:cs="宋体"/>
              </w:rPr>
            </w:pPr>
            <w:r>
              <w:rPr>
                <w:rFonts w:hint="eastAsia" w:ascii="宋体" w:hAnsi="宋体" w:cs="宋体"/>
              </w:rPr>
              <w:t>石鸡、斑翅山鹑、鹌鹑、灰雁、翘鼻麻鸭、罗纹鸭、针尾鸭、琵嘴鸭、白眼潜鸭、凤头潜鸭、长尾鸭、鹊鸭、凤头鸊鷉、岩鸽、山斑鸠、火斑鸠、普通夜鹰、白腰雨燕、红翅凤头鹃、大鹰鹃、小杜鹃、四声杜鹃、中杜鹃、大杜鹃、普通秧鸡、红胸田鸡、白胸苦恶鸟、黑翅长脚鹬、反嘴鹬、凤头麦鸡、灰头麦鸡、金眶鸻、黑尾塍鹬、青脚鹬、黄脚三趾鹑、普通鸬鹚、大麻鳽、黄斑苇鳽、紫背苇鳽、栗苇鳽、夜鹭、池鹭、牛背鹭、苍鹭、草鹭、大白鹭、戴胜、蓝翡翠、普通翠鸟、冠鱼狗、蚁鴷、斑姬啄木鸟、棕腹啄木鸟、星头啄木鸟、大斑啄木鸟、灰头绿啄木鸟、黑枕黄鹂、暗灰鹃鵙、灰山椒鸟、长尾山椒鸟、灰卷尾、发冠卷尾、寿带、虎纹伯劳、牛头伯劳、红尾伯劳、棕背伯劳、楔尾伯劳、松鸦、星鸦、红嘴山鸦、煤山雀、沼泽山雀、褐头山雀、大山雀、中华攀雀、短趾百灵、凤头百灵、角百灵、文须雀、崖沙燕、家燕、岩燕、毛脚燕、金腰燕、领雀嘴鹎、黄臀鹎、白头鹎、银喉长尾山雀、红头长尾山雀、银脸长尾山雀、山鹛、棕颈钩嘴鹛、斑胸钩嘴鹛、黑脸噪鹛、红翅旋壁雀、鹪鹩、褐河乌、八哥、丝光椋鸟、北椋鸟、虎斑地鸫、灰背鸫、乌鸫、蓝歌鸲、白腹短翅鸲、红胁蓝尾鸲、北红尾鸲、红腹红尾鸲、红尾水鸲、白顶溪鸲、紫啸鸫、白额燕尾、黑喉石鵖、白顶鵖、蓝矶鸫、绿背姬鹟、锈胸蓝姬鹟、红喉姬鹟、中华仙鹟、太平鸟、小太平鸟、棕眉山岩鹨、山鹡鸰、黄鹡鸰、黄头鹡鸰、灰鹡鸰、白鹡鸰、树鹨、水鹨、黄眉鹀、黄喉鹀、灰头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1310" w:type="dxa"/>
            <w:vMerge w:val="continue"/>
            <w:vAlign w:val="center"/>
          </w:tcPr>
          <w:p>
            <w:pPr>
              <w:spacing w:before="70" w:line="440" w:lineRule="exact"/>
              <w:ind w:left="982"/>
              <w:jc w:val="center"/>
              <w:rPr>
                <w:rFonts w:ascii="宋体" w:hAnsi="宋体" w:cs="宋体"/>
              </w:rPr>
            </w:pPr>
          </w:p>
        </w:tc>
        <w:tc>
          <w:tcPr>
            <w:tcW w:w="1864" w:type="dxa"/>
            <w:vAlign w:val="center"/>
          </w:tcPr>
          <w:p>
            <w:pPr>
              <w:spacing w:before="70" w:line="440" w:lineRule="exact"/>
              <w:rPr>
                <w:rFonts w:ascii="宋体" w:hAnsi="宋体" w:cs="宋体"/>
              </w:rPr>
            </w:pPr>
            <w:r>
              <w:rPr>
                <w:rFonts w:hint="eastAsia" w:ascii="宋体" w:hAnsi="宋体" w:cs="宋体"/>
              </w:rPr>
              <w:t>爬行动物（12种）</w:t>
            </w:r>
          </w:p>
        </w:tc>
        <w:tc>
          <w:tcPr>
            <w:tcW w:w="6256" w:type="dxa"/>
            <w:vAlign w:val="center"/>
          </w:tcPr>
          <w:p>
            <w:pPr>
              <w:spacing w:before="70" w:line="440" w:lineRule="exact"/>
              <w:rPr>
                <w:rFonts w:ascii="宋体" w:hAnsi="宋体" w:cs="宋体"/>
              </w:rPr>
            </w:pPr>
            <w:r>
              <w:rPr>
                <w:rFonts w:hint="eastAsia" w:ascii="宋体" w:hAnsi="宋体" w:cs="宋体"/>
              </w:rPr>
              <w:t>菜花原矛头蝮、中介蝮、华北蝮、黄脊游蛇、乌梢蛇、赤链蛇、双斑锦蛇、王锦蛇、白条锦蛇、黑眉锦蛇、锈链腹链蛇、虎斑颈槽蛇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1310" w:type="dxa"/>
            <w:vMerge w:val="continue"/>
            <w:vAlign w:val="center"/>
          </w:tcPr>
          <w:p>
            <w:pPr>
              <w:spacing w:before="70" w:line="440" w:lineRule="exact"/>
              <w:ind w:left="982"/>
              <w:jc w:val="center"/>
              <w:rPr>
                <w:rFonts w:ascii="宋体" w:hAnsi="宋体" w:cs="宋体"/>
              </w:rPr>
            </w:pPr>
          </w:p>
        </w:tc>
        <w:tc>
          <w:tcPr>
            <w:tcW w:w="1864" w:type="dxa"/>
            <w:vAlign w:val="center"/>
          </w:tcPr>
          <w:p>
            <w:pPr>
              <w:spacing w:before="70" w:line="440" w:lineRule="exact"/>
              <w:rPr>
                <w:rFonts w:ascii="宋体" w:hAnsi="宋体" w:cs="宋体"/>
              </w:rPr>
            </w:pPr>
            <w:r>
              <w:rPr>
                <w:rFonts w:hint="eastAsia" w:ascii="宋体" w:hAnsi="宋体" w:cs="宋体"/>
              </w:rPr>
              <w:t>两栖动物（5种）</w:t>
            </w:r>
          </w:p>
        </w:tc>
        <w:tc>
          <w:tcPr>
            <w:tcW w:w="6256" w:type="dxa"/>
            <w:vAlign w:val="center"/>
          </w:tcPr>
          <w:p>
            <w:pPr>
              <w:spacing w:before="70" w:line="440" w:lineRule="exact"/>
              <w:rPr>
                <w:rFonts w:ascii="宋体" w:hAnsi="宋体" w:cs="宋体"/>
              </w:rPr>
            </w:pPr>
            <w:r>
              <w:rPr>
                <w:rFonts w:hint="eastAsia" w:ascii="宋体" w:hAnsi="宋体" w:cs="宋体"/>
              </w:rPr>
              <w:t>花背蟾蜍、中国林蛙、金线蛙、黑斑侧褶蛙、隆肛蛙</w:t>
            </w:r>
          </w:p>
        </w:tc>
      </w:tr>
    </w:tbl>
    <w:p>
      <w:pPr>
        <w:pStyle w:val="167"/>
        <w:numPr>
          <w:ilvl w:val="3"/>
          <w:numId w:val="0"/>
        </w:numPr>
      </w:pPr>
      <w:r>
        <w:rPr>
          <w:rFonts w:hint="eastAsia"/>
        </w:rPr>
        <w:t>注：[1]仅限野外种群</w:t>
      </w:r>
    </w:p>
    <w:p>
      <w:pPr>
        <w:pStyle w:val="167"/>
        <w:numPr>
          <w:ilvl w:val="3"/>
          <w:numId w:val="0"/>
        </w:numPr>
        <w:ind w:firstLine="420" w:firstLineChars="200"/>
      </w:pPr>
      <w:r>
        <w:rPr>
          <w:rFonts w:hint="eastAsia"/>
        </w:rPr>
        <w:t>[2]代表水生野生动物，由林业和草原部门管理。</w:t>
      </w:r>
    </w:p>
    <w:p>
      <w:pPr>
        <w:rPr>
          <w:rFonts w:hAnsi="Times New Roman"/>
        </w:rPr>
      </w:pPr>
      <w:r>
        <w:rPr>
          <w:rFonts w:hint="eastAsia" w:hAnsi="Times New Roman"/>
        </w:rPr>
        <w:br w:type="page"/>
      </w:r>
    </w:p>
    <w:p>
      <w:pPr>
        <w:pStyle w:val="65"/>
        <w:spacing w:after="156"/>
      </w:pPr>
      <w:bookmarkStart w:id="88" w:name="_Toc200598187"/>
      <w:r>
        <w:rPr>
          <w:rFonts w:hint="eastAsia"/>
          <w:spacing w:val="105"/>
        </w:rPr>
        <w:t>参考文</w:t>
      </w:r>
      <w:r>
        <w:rPr>
          <w:rFonts w:hint="eastAsia"/>
        </w:rPr>
        <w:t>献</w:t>
      </w:r>
      <w:bookmarkEnd w:id="78"/>
      <w:bookmarkEnd w:id="79"/>
      <w:bookmarkEnd w:id="88"/>
    </w:p>
    <w:p>
      <w:pPr>
        <w:ind w:firstLine="420" w:firstLineChars="200"/>
        <w:rPr>
          <w:rFonts w:ascii="宋体" w:hAnsi="Times New Roman"/>
          <w:kern w:val="0"/>
          <w:szCs w:val="20"/>
        </w:rPr>
      </w:pPr>
    </w:p>
    <w:p>
      <w:pPr>
        <w:pStyle w:val="167"/>
        <w:numPr>
          <w:ilvl w:val="0"/>
          <w:numId w:val="32"/>
        </w:numPr>
      </w:pPr>
      <w:r>
        <w:rPr>
          <w:rFonts w:hint="eastAsia"/>
        </w:rPr>
        <w:t>水利部 山西省人民政府关于印发《汾河流域生态修复规划（2015-2030年）》的通知</w:t>
      </w:r>
      <w:r>
        <w:t>(</w:t>
      </w:r>
      <w:r>
        <w:rPr>
          <w:rFonts w:hint="eastAsia"/>
        </w:rPr>
        <w:t>水规计</w:t>
      </w:r>
      <w:r>
        <w:t>〔20</w:t>
      </w:r>
      <w:r>
        <w:rPr>
          <w:rFonts w:hint="eastAsia"/>
        </w:rPr>
        <w:t>16</w:t>
      </w:r>
      <w:r>
        <w:t>〕</w:t>
      </w:r>
      <w:r>
        <w:rPr>
          <w:rFonts w:hint="eastAsia"/>
        </w:rPr>
        <w:t>137</w:t>
      </w:r>
      <w:r>
        <w:t>号)</w:t>
      </w:r>
    </w:p>
    <w:p>
      <w:pPr>
        <w:pStyle w:val="167"/>
        <w:numPr>
          <w:ilvl w:val="0"/>
          <w:numId w:val="32"/>
        </w:numPr>
      </w:pPr>
      <w:r>
        <w:rPr>
          <w:rFonts w:hint="eastAsia"/>
        </w:rPr>
        <w:t>水利部印发《河长制湖长制管理信息系统建设指导意见》（办建管〔2018〕10号）</w:t>
      </w:r>
    </w:p>
    <w:p>
      <w:pPr>
        <w:pStyle w:val="167"/>
        <w:numPr>
          <w:ilvl w:val="0"/>
          <w:numId w:val="32"/>
        </w:numPr>
      </w:pPr>
      <w:r>
        <w:rPr>
          <w:rFonts w:hint="eastAsia"/>
        </w:rPr>
        <w:t>山西省人民政府办公厅关于印发&lt;汾河流域生态景观规划（2020-2035年）&gt;的通知（晋政办发</w:t>
      </w:r>
      <w:r>
        <w:t>〔20</w:t>
      </w:r>
      <w:r>
        <w:rPr>
          <w:rFonts w:hint="eastAsia"/>
        </w:rPr>
        <w:t>20</w:t>
      </w:r>
      <w:r>
        <w:t>〕</w:t>
      </w:r>
      <w:r>
        <w:rPr>
          <w:rFonts w:hint="eastAsia"/>
        </w:rPr>
        <w:t>25号）</w:t>
      </w:r>
    </w:p>
    <w:p>
      <w:pPr>
        <w:pStyle w:val="167"/>
        <w:numPr>
          <w:ilvl w:val="0"/>
          <w:numId w:val="32"/>
        </w:numPr>
      </w:pPr>
      <w:r>
        <w:rPr>
          <w:rFonts w:hint="eastAsia"/>
        </w:rPr>
        <w:t>水利部办公厅印发《“十四五”时期复苏河湖生态环境实施方案》（办资管〔2021〕376号)</w:t>
      </w:r>
    </w:p>
    <w:p>
      <w:pPr>
        <w:pStyle w:val="167"/>
        <w:numPr>
          <w:ilvl w:val="0"/>
          <w:numId w:val="32"/>
        </w:numPr>
      </w:pPr>
      <w:r>
        <w:rPr>
          <w:rFonts w:hint="eastAsia"/>
        </w:rPr>
        <w:t>水利部印发《关于复苏河湖生态环境的指导意见》（水资管〔2021〕393号）</w:t>
      </w:r>
    </w:p>
    <w:p>
      <w:pPr>
        <w:pStyle w:val="167"/>
        <w:numPr>
          <w:ilvl w:val="0"/>
          <w:numId w:val="32"/>
        </w:numPr>
      </w:pPr>
      <w:r>
        <w:rPr>
          <w:rFonts w:hint="eastAsia"/>
        </w:rPr>
        <w:t>山西省汾河流域生态修复与保护条例</w:t>
      </w:r>
    </w:p>
    <w:p>
      <w:pPr>
        <w:pStyle w:val="167"/>
        <w:numPr>
          <w:ilvl w:val="0"/>
          <w:numId w:val="32"/>
        </w:numPr>
      </w:pPr>
      <w:r>
        <w:rPr>
          <w:rFonts w:hint="eastAsia"/>
        </w:rPr>
        <w:t>关于印发《河湖生态缓冲带保护修复技术指南》的通知（环办水体函〔202</w:t>
      </w:r>
      <w:r>
        <w:rPr>
          <w:lang w:val="en"/>
        </w:rPr>
        <w:t>1</w:t>
      </w:r>
      <w:r>
        <w:rPr>
          <w:rFonts w:hint="eastAsia"/>
        </w:rPr>
        <w:t>〕</w:t>
      </w:r>
      <w:r>
        <w:rPr>
          <w:lang w:val="en"/>
        </w:rPr>
        <w:t>558</w:t>
      </w:r>
      <w:r>
        <w:rPr>
          <w:rFonts w:hint="eastAsia"/>
          <w:lang w:val="en"/>
        </w:rPr>
        <w:t>号</w:t>
      </w:r>
      <w:r>
        <w:rPr>
          <w:rFonts w:hint="eastAsia"/>
        </w:rPr>
        <w:t>）　　　</w:t>
      </w:r>
    </w:p>
    <w:p>
      <w:pPr>
        <w:pStyle w:val="167"/>
        <w:numPr>
          <w:ilvl w:val="0"/>
          <w:numId w:val="32"/>
        </w:numPr>
      </w:pPr>
      <w:r>
        <w:rPr>
          <w:rFonts w:hint="eastAsia"/>
        </w:rPr>
        <w:t>湖泊河流环保疏浚工程技术指南（试行）</w:t>
      </w:r>
    </w:p>
    <w:p>
      <w:pPr>
        <w:pStyle w:val="167"/>
        <w:numPr>
          <w:ilvl w:val="0"/>
          <w:numId w:val="32"/>
        </w:numPr>
      </w:pPr>
      <w:r>
        <w:rPr>
          <w:rFonts w:hint="eastAsia"/>
        </w:rPr>
        <w:t>河流水生态环境质量监测技术指南（试行）</w:t>
      </w:r>
    </w:p>
    <w:p>
      <w:pPr>
        <w:pStyle w:val="167"/>
        <w:numPr>
          <w:ilvl w:val="0"/>
          <w:numId w:val="32"/>
        </w:numPr>
      </w:pPr>
      <w:r>
        <w:rPr>
          <w:rFonts w:hint="eastAsia"/>
        </w:rPr>
        <w:t>河湖健康评价指南（试行）</w:t>
      </w:r>
    </w:p>
    <w:p>
      <w:pPr>
        <w:pStyle w:val="167"/>
        <w:numPr>
          <w:ilvl w:val="0"/>
          <w:numId w:val="32"/>
        </w:numPr>
      </w:pPr>
      <w:r>
        <w:rPr>
          <w:rFonts w:hint="eastAsia"/>
        </w:rPr>
        <w:t>全国淡水生物物种资源调查技术规定（试行）</w:t>
      </w:r>
    </w:p>
    <w:p>
      <w:pPr>
        <w:pStyle w:val="167"/>
        <w:numPr>
          <w:ilvl w:val="0"/>
          <w:numId w:val="32"/>
        </w:numPr>
      </w:pPr>
      <w:r>
        <w:rPr>
          <w:rFonts w:hint="eastAsia"/>
        </w:rPr>
        <w:t>南京市幸福河湖建设技术指南（试行）</w:t>
      </w:r>
    </w:p>
    <w:p>
      <w:pPr>
        <w:pStyle w:val="167"/>
        <w:numPr>
          <w:ilvl w:val="0"/>
          <w:numId w:val="32"/>
        </w:numPr>
      </w:pPr>
      <w:r>
        <w:rPr>
          <w:rFonts w:hint="eastAsia"/>
        </w:rPr>
        <w:t>宿迁市幸福河湖建设实施方案</w:t>
      </w:r>
    </w:p>
    <w:p>
      <w:pPr>
        <w:pStyle w:val="167"/>
        <w:numPr>
          <w:ilvl w:val="0"/>
          <w:numId w:val="32"/>
        </w:numPr>
      </w:pPr>
      <w:r>
        <w:rPr>
          <w:rFonts w:hint="eastAsia"/>
        </w:rPr>
        <w:t>中国水利水电科学研究院.中国河湖幸福指数报告2020[M].北京：中国水利水电出版社，2021.</w:t>
      </w:r>
    </w:p>
    <w:p>
      <w:pPr>
        <w:pStyle w:val="167"/>
        <w:numPr>
          <w:ilvl w:val="0"/>
          <w:numId w:val="32"/>
        </w:numPr>
      </w:pPr>
      <w:r>
        <w:rPr>
          <w:rFonts w:hint="eastAsia"/>
        </w:rPr>
        <w:t>郑月芳等.河塘湖库管理[M].北京：中国水利水电出版社，2019.9.</w:t>
      </w:r>
    </w:p>
    <w:p>
      <w:pPr>
        <w:pStyle w:val="167"/>
        <w:numPr>
          <w:ilvl w:val="0"/>
          <w:numId w:val="32"/>
        </w:numPr>
      </w:pPr>
      <w:r>
        <w:rPr>
          <w:rFonts w:hint="eastAsia"/>
        </w:rPr>
        <w:t>余学芳.河湖生态系统治理[M].北京：中国水利水电出版社，2019.9.</w:t>
      </w:r>
    </w:p>
    <w:p>
      <w:pPr>
        <w:pStyle w:val="167"/>
        <w:numPr>
          <w:ilvl w:val="0"/>
          <w:numId w:val="32"/>
        </w:numPr>
      </w:pPr>
      <w:r>
        <w:rPr>
          <w:rFonts w:hint="eastAsia"/>
        </w:rPr>
        <w:t>SL/T 171 堤防工程管理设计规范</w:t>
      </w:r>
    </w:p>
    <w:p>
      <w:pPr>
        <w:pStyle w:val="167"/>
        <w:numPr>
          <w:ilvl w:val="0"/>
          <w:numId w:val="32"/>
        </w:numPr>
      </w:pPr>
      <w:r>
        <w:rPr>
          <w:rFonts w:hint="eastAsia"/>
        </w:rPr>
        <w:t xml:space="preserve">DB 330503/T </w:t>
      </w:r>
      <w:r>
        <w:t>17-2021</w:t>
      </w:r>
      <w:r>
        <w:rPr>
          <w:rFonts w:hint="eastAsia"/>
        </w:rPr>
        <w:t xml:space="preserve"> 平原区幸福河湖管护规范</w:t>
      </w:r>
    </w:p>
    <w:p>
      <w:pPr>
        <w:pStyle w:val="167"/>
        <w:numPr>
          <w:ilvl w:val="0"/>
          <w:numId w:val="32"/>
        </w:numPr>
      </w:pPr>
      <w:r>
        <w:rPr>
          <w:rFonts w:hint="eastAsia"/>
        </w:rPr>
        <w:t>DB 14/67-2014 山西省地表水水环境功能区划</w:t>
      </w:r>
    </w:p>
    <w:p>
      <w:pPr>
        <w:pStyle w:val="167"/>
        <w:numPr>
          <w:ilvl w:val="0"/>
          <w:numId w:val="32"/>
        </w:numPr>
      </w:pPr>
      <w:r>
        <w:rPr>
          <w:rFonts w:hint="eastAsia"/>
        </w:rPr>
        <w:t>GB 8978-96污水综合排放标准</w:t>
      </w:r>
    </w:p>
    <w:p>
      <w:pPr>
        <w:rPr>
          <w:sz w:val="28"/>
          <w:szCs w:val="28"/>
        </w:rPr>
      </w:pPr>
    </w:p>
    <w:p>
      <w:pPr>
        <w:pStyle w:val="200"/>
        <w:rPr>
          <w:vanish w:val="0"/>
        </w:rPr>
      </w:pPr>
    </w:p>
    <w:p>
      <w:pPr>
        <w:pStyle w:val="201"/>
        <w:rPr>
          <w:vanish w:val="0"/>
        </w:rPr>
      </w:pPr>
    </w:p>
    <w:bookmarkEnd w:id="80"/>
    <w:p>
      <w:pPr>
        <w:rPr>
          <w:spacing w:val="105"/>
        </w:rPr>
      </w:pPr>
    </w:p>
    <w:p/>
    <w:sectPr>
      <w:headerReference r:id="rId13" w:type="default"/>
      <w:footerReference r:id="rId15" w:type="default"/>
      <w:headerReference r:id="rId14" w:type="even"/>
      <w:footerReference r:id="rId16" w:type="even"/>
      <w:pgSz w:w="11906" w:h="16838"/>
      <w:pgMar w:top="1928" w:right="1134" w:bottom="1134" w:left="1134" w:header="1418" w:footer="1134" w:gutter="284"/>
      <w:pgNumType w:fmt="decimal" w:start="1"/>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8"/>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9" w:usb3="00000000" w:csb0="000001F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 w:name="DejaVu Sans">
    <w:panose1 w:val="020B0603030804020204"/>
    <w:charset w:val="00"/>
    <w:family w:val="auto"/>
    <w:pitch w:val="default"/>
    <w:sig w:usb0="E7006EFF" w:usb1="D200FDFF" w:usb2="0A246029" w:usb3="0400200C" w:csb0="600001FF" w:csb1="DFFF0000"/>
  </w:font>
  <w:font w:name="文泉驿正黑">
    <w:panose1 w:val="02000603000000000000"/>
    <w:charset w:val="86"/>
    <w:family w:val="auto"/>
    <w:pitch w:val="default"/>
    <w:sig w:usb0="900002BF" w:usb1="2BDF7DFB" w:usb2="00000036" w:usb3="00000000" w:csb0="603E000D" w:csb1="D2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 PAGE   \* MERGEFORMAT \* MERGEFORMAT </w:instrText>
    </w:r>
    <w:r>
      <w:fldChar w:fldCharType="separate"/>
    </w:r>
    <w:r>
      <w:t>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4"/>
                          </w:pPr>
                          <w:r>
                            <w:fldChar w:fldCharType="begin"/>
                          </w:r>
                          <w:r>
                            <w:instrText xml:space="preserve">PAGE   \* MERGEFORMAT</w:instrText>
                          </w:r>
                          <w:r>
                            <w:fldChar w:fldCharType="separate"/>
                          </w:r>
                          <w:r>
                            <w:rPr>
                              <w:lang w:val="zh-CN"/>
                            </w:rPr>
                            <w:t>II</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CruUMsUAgAAGwQAAA4AAAAAAAAAAQAgAAAANQEAAGRycy9lMm9Eb2MueG1sUEsFBgAAAAAGAAYA&#10;WQEAALsFAAAAAA==&#10;">
              <v:fill on="f" focussize="0,0"/>
              <v:stroke on="f" weight="0.5pt"/>
              <v:imagedata o:title=""/>
              <o:lock v:ext="edit" aspectratio="f"/>
              <v:textbox inset="0mm,0mm,0mm,0mm" style="mso-fit-shape-to-text:t;">
                <w:txbxContent>
                  <w:p>
                    <w:pPr>
                      <w:pStyle w:val="54"/>
                    </w:pPr>
                    <w:r>
                      <w:fldChar w:fldCharType="begin"/>
                    </w:r>
                    <w:r>
                      <w:instrText xml:space="preserve">PAGE   \* MERGEFORMAT</w:instrText>
                    </w:r>
                    <w:r>
                      <w:fldChar w:fldCharType="separate"/>
                    </w:r>
                    <w:r>
                      <w:rPr>
                        <w:lang w:val="zh-CN"/>
                      </w:rPr>
                      <w:t>II</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 PAGE   \* MERGEFORMAT \* MERGEFORMAT </w:instrText>
    </w:r>
    <w:r>
      <w:fldChar w:fldCharType="separate"/>
    </w:r>
    <w:r>
      <w:t>II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4"/>
                          </w:pPr>
                          <w:r>
                            <w:fldChar w:fldCharType="begin"/>
                          </w:r>
                          <w:r>
                            <w:instrText xml:space="preserve">PAGE   \* MERGEFORMAT</w:instrText>
                          </w:r>
                          <w:r>
                            <w:fldChar w:fldCharType="separate"/>
                          </w:r>
                          <w:r>
                            <w:rPr>
                              <w:lang w:val="zh-CN"/>
                            </w:rPr>
                            <w:t>11</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qllWQFQIAABsEAAAOAAAAAAAAAAEAIAAAADUBAABkcnMvZTJvRG9jLnhtbFBLBQYAAAAABgAG&#10;AFkBAAC8BQAAAAA=&#10;">
              <v:fill on="f" focussize="0,0"/>
              <v:stroke on="f" weight="0.5pt"/>
              <v:imagedata o:title=""/>
              <o:lock v:ext="edit" aspectratio="f"/>
              <v:textbox inset="0mm,0mm,0mm,0mm" style="mso-fit-shape-to-text:t;">
                <w:txbxContent>
                  <w:p>
                    <w:pPr>
                      <w:pStyle w:val="54"/>
                    </w:pPr>
                    <w:r>
                      <w:fldChar w:fldCharType="begin"/>
                    </w:r>
                    <w:r>
                      <w:instrText xml:space="preserve">PAGE   \* MERGEFORMAT</w:instrText>
                    </w:r>
                    <w:r>
                      <w:fldChar w:fldCharType="separate"/>
                    </w:r>
                    <w:r>
                      <w:rPr>
                        <w:lang w:val="zh-CN"/>
                      </w:rPr>
                      <w:t>11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 PAGE   \* MERGEFORMAT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fldChar w:fldCharType="begin"/>
    </w:r>
    <w:r>
      <w:instrText xml:space="preserve"> STYLEREF  标准文件_文件编号 \* MERGEFORMAT </w:instrText>
    </w:r>
    <w:r>
      <w:fldChar w:fldCharType="separate"/>
    </w:r>
    <w:r>
      <w:t>DB XX/T XXXX—2023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 XX/T XXXX—2023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fldChar w:fldCharType="begin"/>
    </w:r>
    <w:r>
      <w:instrText xml:space="preserve"> STYLEREF  标准文件_文件编号 \* MERGEFORMAT </w:instrText>
    </w:r>
    <w:r>
      <w:fldChar w:fldCharType="separate"/>
    </w:r>
    <w:r>
      <w:t>DB XX/T XXXX—2023</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 XX/T XXXX—2023</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fldChar w:fldCharType="begin"/>
    </w:r>
    <w:r>
      <w:instrText xml:space="preserve"> STYLEREF  标准文件_文件编号 \* MERGEFORMAT </w:instrText>
    </w:r>
    <w:r>
      <w:fldChar w:fldCharType="separate"/>
    </w:r>
    <w:r>
      <w:t>DB XX/T XXXX—2023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F405D3"/>
    <w:multiLevelType w:val="singleLevel"/>
    <w:tmpl w:val="85F405D3"/>
    <w:lvl w:ilvl="0" w:tentative="0">
      <w:start w:val="1"/>
      <w:numFmt w:val="decimal"/>
      <w:suff w:val="space"/>
      <w:lvlText w:val="[%1]"/>
      <w:lvlJc w:val="left"/>
    </w:lvl>
  </w:abstractNum>
  <w:abstractNum w:abstractNumId="1">
    <w:nsid w:val="02837933"/>
    <w:multiLevelType w:val="multilevel"/>
    <w:tmpl w:val="02837933"/>
    <w:lvl w:ilvl="0" w:tentative="0">
      <w:start w:val="1"/>
      <w:numFmt w:val="decimal"/>
      <w:pStyle w:val="66"/>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2">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1"/>
      <w:suff w:val="nothing"/>
      <w:lvlText w:val="%1%2.%3　"/>
      <w:lvlJc w:val="left"/>
      <w:pPr>
        <w:ind w:left="0" w:firstLine="0"/>
      </w:pPr>
    </w:lvl>
    <w:lvl w:ilvl="3" w:tentative="0">
      <w:start w:val="1"/>
      <w:numFmt w:val="decimal"/>
      <w:pStyle w:val="120"/>
      <w:suff w:val="nothing"/>
      <w:lvlText w:val="%1%2.%3.%4　"/>
      <w:lvlJc w:val="left"/>
      <w:pPr>
        <w:ind w:left="0" w:firstLine="0"/>
      </w:pPr>
    </w:lvl>
    <w:lvl w:ilvl="4" w:tentative="0">
      <w:start w:val="1"/>
      <w:numFmt w:val="decimal"/>
      <w:pStyle w:val="155"/>
      <w:suff w:val="nothing"/>
      <w:lvlText w:val="%1%2.%3.%4.%5　"/>
      <w:lvlJc w:val="left"/>
      <w:pPr>
        <w:ind w:left="0" w:firstLine="0"/>
      </w:pPr>
    </w:lvl>
    <w:lvl w:ilvl="5" w:tentative="0">
      <w:start w:val="1"/>
      <w:numFmt w:val="decimal"/>
      <w:pStyle w:val="157"/>
      <w:suff w:val="nothing"/>
      <w:lvlText w:val="%1%2.%3.%4.%5.%6　"/>
      <w:lvlJc w:val="left"/>
      <w:pPr>
        <w:ind w:left="0" w:firstLine="0"/>
      </w:pPr>
    </w:lvl>
    <w:lvl w:ilvl="6" w:tentative="0">
      <w:start w:val="1"/>
      <w:numFmt w:val="decimal"/>
      <w:pStyle w:val="160"/>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3">
    <w:nsid w:val="079102AD"/>
    <w:multiLevelType w:val="multilevel"/>
    <w:tmpl w:val="079102AD"/>
    <w:lvl w:ilvl="0" w:tentative="0">
      <w:start w:val="1"/>
      <w:numFmt w:val="decimal"/>
      <w:pStyle w:val="182"/>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4">
    <w:nsid w:val="07ED3FEA"/>
    <w:multiLevelType w:val="multilevel"/>
    <w:tmpl w:val="07ED3FEA"/>
    <w:lvl w:ilvl="0" w:tentative="0">
      <w:start w:val="1"/>
      <w:numFmt w:val="none"/>
      <w:pStyle w:val="91"/>
      <w:lvlText w:val="%1"/>
      <w:lvlJc w:val="left"/>
      <w:pPr>
        <w:ind w:left="425" w:hanging="425"/>
      </w:pPr>
      <w:rPr>
        <w:rFonts w:hint="eastAsia"/>
      </w:rPr>
    </w:lvl>
    <w:lvl w:ilvl="1" w:tentative="0">
      <w:start w:val="1"/>
      <w:numFmt w:val="decimal"/>
      <w:pStyle w:val="202"/>
      <w:suff w:val="nothing"/>
      <w:lvlText w:val="%10.%2 "/>
      <w:lvlJc w:val="left"/>
      <w:pPr>
        <w:ind w:left="0" w:firstLine="0"/>
      </w:pPr>
      <w:rPr>
        <w:rFonts w:hint="eastAsia" w:ascii="黑体" w:eastAsia="黑体" w:hAnsiTheme="minorHAnsi"/>
        <w:b w:val="0"/>
        <w:i w:val="0"/>
        <w:sz w:val="21"/>
      </w:rPr>
    </w:lvl>
    <w:lvl w:ilvl="2" w:tentative="0">
      <w:start w:val="1"/>
      <w:numFmt w:val="decimal"/>
      <w:pStyle w:val="203"/>
      <w:suff w:val="nothing"/>
      <w:lvlText w:val="%10.%2.%3 "/>
      <w:lvlJc w:val="left"/>
      <w:pPr>
        <w:ind w:left="0" w:firstLine="0"/>
      </w:pPr>
      <w:rPr>
        <w:rFonts w:hint="eastAsia" w:ascii="黑体" w:eastAsia="黑体" w:hAnsiTheme="minorHAnsi"/>
        <w:b w:val="0"/>
        <w:i w:val="0"/>
        <w:sz w:val="21"/>
      </w:rPr>
    </w:lvl>
    <w:lvl w:ilvl="3" w:tentative="0">
      <w:start w:val="1"/>
      <w:numFmt w:val="decimal"/>
      <w:pStyle w:val="204"/>
      <w:suff w:val="nothing"/>
      <w:lvlText w:val="%10.%2.%3.%4 "/>
      <w:lvlJc w:val="left"/>
      <w:pPr>
        <w:ind w:left="0" w:firstLine="0"/>
      </w:pPr>
      <w:rPr>
        <w:rFonts w:hint="eastAsia" w:ascii="黑体" w:eastAsia="黑体" w:hAnsiTheme="minorHAnsi"/>
        <w:b w:val="0"/>
        <w:i w:val="0"/>
        <w:sz w:val="21"/>
      </w:rPr>
    </w:lvl>
    <w:lvl w:ilvl="4" w:tentative="0">
      <w:start w:val="1"/>
      <w:numFmt w:val="decimal"/>
      <w:pStyle w:val="205"/>
      <w:suff w:val="nothing"/>
      <w:lvlText w:val="%10.%2.%3.%4.%5 "/>
      <w:lvlJc w:val="left"/>
      <w:pPr>
        <w:ind w:left="0" w:firstLine="0"/>
      </w:pPr>
      <w:rPr>
        <w:rFonts w:hint="eastAsia" w:ascii="黑体" w:eastAsia="黑体" w:hAnsiTheme="minorHAnsi"/>
        <w:b w:val="0"/>
        <w:i w:val="0"/>
        <w:sz w:val="21"/>
      </w:rPr>
    </w:lvl>
    <w:lvl w:ilvl="5" w:tentative="0">
      <w:start w:val="1"/>
      <w:numFmt w:val="decimal"/>
      <w:pStyle w:val="206"/>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
    <w:nsid w:val="0AE367E9"/>
    <w:multiLevelType w:val="multilevel"/>
    <w:tmpl w:val="0AE367E9"/>
    <w:lvl w:ilvl="0" w:tentative="0">
      <w:start w:val="1"/>
      <w:numFmt w:val="none"/>
      <w:pStyle w:val="183"/>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6">
    <w:nsid w:val="0BDC1670"/>
    <w:multiLevelType w:val="multilevel"/>
    <w:tmpl w:val="0BDC1670"/>
    <w:lvl w:ilvl="0" w:tentative="0">
      <w:start w:val="1"/>
      <w:numFmt w:val="decimal"/>
      <w:pStyle w:val="69"/>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D051F45"/>
    <w:multiLevelType w:val="multilevel"/>
    <w:tmpl w:val="0D051F45"/>
    <w:lvl w:ilvl="0" w:tentative="0">
      <w:start w:val="1"/>
      <w:numFmt w:val="lowerRoman"/>
      <w:pStyle w:val="171"/>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8">
    <w:nsid w:val="1AD20F90"/>
    <w:multiLevelType w:val="multilevel"/>
    <w:tmpl w:val="1AD20F90"/>
    <w:lvl w:ilvl="0" w:tentative="0">
      <w:start w:val="1"/>
      <w:numFmt w:val="none"/>
      <w:pStyle w:val="112"/>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AF15012"/>
    <w:multiLevelType w:val="multilevel"/>
    <w:tmpl w:val="1AF15012"/>
    <w:lvl w:ilvl="0" w:tentative="0">
      <w:start w:val="1"/>
      <w:numFmt w:val="upperLetter"/>
      <w:pStyle w:val="87"/>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0">
    <w:nsid w:val="1EAA1992"/>
    <w:multiLevelType w:val="multilevel"/>
    <w:tmpl w:val="1EAA1992"/>
    <w:lvl w:ilvl="0" w:tentative="0">
      <w:start w:val="1"/>
      <w:numFmt w:val="none"/>
      <w:pStyle w:val="94"/>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1">
    <w:nsid w:val="2C5917C3"/>
    <w:multiLevelType w:val="multilevel"/>
    <w:tmpl w:val="2C5917C3"/>
    <w:lvl w:ilvl="0" w:tentative="0">
      <w:start w:val="1"/>
      <w:numFmt w:val="none"/>
      <w:pStyle w:val="134"/>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9"/>
      <w:lvlText w:val=""/>
      <w:lvlJc w:val="left"/>
      <w:pPr>
        <w:ind w:left="851" w:hanging="431"/>
      </w:pPr>
      <w:rPr>
        <w:rFonts w:hint="default" w:ascii="Symbol" w:hAnsi="Symbol"/>
        <w:sz w:val="21"/>
      </w:rPr>
    </w:lvl>
    <w:lvl w:ilvl="2" w:tentative="0">
      <w:start w:val="1"/>
      <w:numFmt w:val="bullet"/>
      <w:pStyle w:val="174"/>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tentative="0">
      <w:start w:val="1"/>
      <w:numFmt w:val="lowerLetter"/>
      <w:pStyle w:val="103"/>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44C50F90"/>
    <w:multiLevelType w:val="multilevel"/>
    <w:tmpl w:val="44C50F90"/>
    <w:lvl w:ilvl="0" w:tentative="0">
      <w:start w:val="1"/>
      <w:numFmt w:val="lowerLetter"/>
      <w:pStyle w:val="176"/>
      <w:lvlText w:val="%1)"/>
      <w:lvlJc w:val="left"/>
      <w:pPr>
        <w:tabs>
          <w:tab w:val="left" w:pos="851"/>
        </w:tabs>
        <w:ind w:left="851" w:hanging="426"/>
      </w:pPr>
      <w:rPr>
        <w:rFonts w:hint="eastAsia" w:ascii="宋体" w:hAnsi="Times New Roman" w:eastAsia="宋体"/>
        <w:sz w:val="21"/>
      </w:rPr>
    </w:lvl>
    <w:lvl w:ilvl="1" w:tentative="0">
      <w:start w:val="1"/>
      <w:numFmt w:val="decimal"/>
      <w:pStyle w:val="111"/>
      <w:lvlText w:val="%2)"/>
      <w:lvlJc w:val="left"/>
      <w:pPr>
        <w:tabs>
          <w:tab w:val="left" w:pos="1276"/>
        </w:tabs>
        <w:ind w:left="1276" w:hanging="425"/>
      </w:pPr>
      <w:rPr>
        <w:rFonts w:hint="eastAsia" w:ascii="宋体" w:hAnsi="Times New Roman" w:eastAsia="宋体"/>
        <w:sz w:val="21"/>
      </w:rPr>
    </w:lvl>
    <w:lvl w:ilvl="2" w:tentative="0">
      <w:start w:val="1"/>
      <w:numFmt w:val="decimal"/>
      <w:pStyle w:val="119"/>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tentative="0">
      <w:start w:val="1"/>
      <w:numFmt w:val="upperLetter"/>
      <w:pStyle w:val="200"/>
      <w:lvlText w:val="%1"/>
      <w:lvlJc w:val="left"/>
      <w:pPr>
        <w:ind w:left="420" w:hanging="420"/>
      </w:pPr>
      <w:rPr>
        <w:rFonts w:hint="eastAsia"/>
      </w:rPr>
    </w:lvl>
    <w:lvl w:ilvl="1" w:tentative="0">
      <w:start w:val="1"/>
      <w:numFmt w:val="decimal"/>
      <w:pStyle w:val="85"/>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185"/>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tentative="0">
      <w:start w:val="1"/>
      <w:numFmt w:val="decimal"/>
      <w:pStyle w:val="118"/>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54632751"/>
    <w:multiLevelType w:val="multilevel"/>
    <w:tmpl w:val="54632751"/>
    <w:lvl w:ilvl="0" w:tentative="0">
      <w:start w:val="1"/>
      <w:numFmt w:val="none"/>
      <w:pStyle w:val="95"/>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8">
    <w:nsid w:val="557C2AF5"/>
    <w:multiLevelType w:val="multilevel"/>
    <w:tmpl w:val="557C2AF5"/>
    <w:lvl w:ilvl="0" w:tentative="0">
      <w:start w:val="1"/>
      <w:numFmt w:val="decimal"/>
      <w:pStyle w:val="116"/>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603797C"/>
    <w:multiLevelType w:val="multilevel"/>
    <w:tmpl w:val="5603797C"/>
    <w:lvl w:ilvl="0" w:tentative="0">
      <w:start w:val="1"/>
      <w:numFmt w:val="upperLetter"/>
      <w:pStyle w:val="201"/>
      <w:suff w:val="space"/>
      <w:lvlText w:val="%1"/>
      <w:lvlJc w:val="left"/>
      <w:pPr>
        <w:ind w:left="425" w:hanging="425"/>
      </w:pPr>
      <w:rPr>
        <w:rFonts w:hint="eastAsia"/>
      </w:rPr>
    </w:lvl>
    <w:lvl w:ilvl="1" w:tentative="0">
      <w:start w:val="1"/>
      <w:numFmt w:val="decimal"/>
      <w:pStyle w:val="79"/>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564D2089"/>
    <w:multiLevelType w:val="multilevel"/>
    <w:tmpl w:val="564D2089"/>
    <w:lvl w:ilvl="0" w:tentative="0">
      <w:start w:val="1"/>
      <w:numFmt w:val="none"/>
      <w:pStyle w:val="113"/>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44622F9"/>
    <w:multiLevelType w:val="multilevel"/>
    <w:tmpl w:val="644622F9"/>
    <w:lvl w:ilvl="0" w:tentative="0">
      <w:start w:val="1"/>
      <w:numFmt w:val="upp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tentative="0">
      <w:start w:val="1"/>
      <w:numFmt w:val="decimal"/>
      <w:pStyle w:val="114"/>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3">
    <w:nsid w:val="654A26C9"/>
    <w:multiLevelType w:val="multilevel"/>
    <w:tmpl w:val="654A26C9"/>
    <w:lvl w:ilvl="0" w:tentative="0">
      <w:start w:val="1"/>
      <w:numFmt w:val="none"/>
      <w:pStyle w:val="191"/>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4">
    <w:nsid w:val="657D3FBC"/>
    <w:multiLevelType w:val="multilevel"/>
    <w:tmpl w:val="657D3FBC"/>
    <w:lvl w:ilvl="0" w:tentative="0">
      <w:start w:val="1"/>
      <w:numFmt w:val="upperLetter"/>
      <w:pStyle w:val="78"/>
      <w:suff w:val="nothing"/>
      <w:lvlText w:val="附录%1"/>
      <w:lvlJc w:val="left"/>
      <w:pPr>
        <w:ind w:left="0" w:firstLine="0"/>
      </w:pPr>
      <w:rPr>
        <w:rFonts w:hint="eastAsia"/>
        <w:spacing w:val="100"/>
      </w:rPr>
    </w:lvl>
    <w:lvl w:ilvl="1" w:tentative="0">
      <w:start w:val="1"/>
      <w:numFmt w:val="decimal"/>
      <w:pStyle w:val="80"/>
      <w:suff w:val="nothing"/>
      <w:lvlText w:val="%1.%2　"/>
      <w:lvlJc w:val="left"/>
      <w:pPr>
        <w:ind w:left="0" w:firstLine="0"/>
      </w:pPr>
      <w:rPr>
        <w:rFonts w:hint="eastAsia" w:ascii="黑体" w:eastAsia="黑体"/>
        <w:b w:val="0"/>
        <w:i w:val="0"/>
        <w:sz w:val="21"/>
      </w:rPr>
    </w:lvl>
    <w:lvl w:ilvl="2" w:tentative="0">
      <w:start w:val="1"/>
      <w:numFmt w:val="decimal"/>
      <w:pStyle w:val="81"/>
      <w:suff w:val="nothing"/>
      <w:lvlText w:val="%1.%2.%3　"/>
      <w:lvlJc w:val="left"/>
      <w:pPr>
        <w:ind w:left="0" w:firstLine="0"/>
      </w:pPr>
      <w:rPr>
        <w:rFonts w:hint="eastAsia" w:ascii="黑体" w:eastAsia="黑体"/>
        <w:b w:val="0"/>
        <w:i w:val="0"/>
        <w:sz w:val="21"/>
      </w:rPr>
    </w:lvl>
    <w:lvl w:ilvl="3" w:tentative="0">
      <w:start w:val="1"/>
      <w:numFmt w:val="decimal"/>
      <w:pStyle w:val="83"/>
      <w:suff w:val="nothing"/>
      <w:lvlText w:val="%1.%2.%3.%4　"/>
      <w:lvlJc w:val="left"/>
      <w:pPr>
        <w:ind w:left="0" w:firstLine="0"/>
      </w:pPr>
      <w:rPr>
        <w:rFonts w:hint="eastAsia" w:ascii="黑体" w:eastAsia="黑体"/>
        <w:b w:val="0"/>
        <w:i w:val="0"/>
        <w:sz w:val="21"/>
      </w:rPr>
    </w:lvl>
    <w:lvl w:ilvl="4" w:tentative="0">
      <w:start w:val="1"/>
      <w:numFmt w:val="decimal"/>
      <w:pStyle w:val="84"/>
      <w:suff w:val="nothing"/>
      <w:lvlText w:val="%1.%2.%3.%4.%5　"/>
      <w:lvlJc w:val="left"/>
      <w:pPr>
        <w:ind w:left="0" w:firstLine="0"/>
      </w:pPr>
      <w:rPr>
        <w:rFonts w:hint="eastAsia" w:ascii="黑体" w:eastAsia="黑体"/>
        <w:b w:val="0"/>
        <w:i w:val="0"/>
        <w:sz w:val="21"/>
      </w:rPr>
    </w:lvl>
    <w:lvl w:ilvl="5" w:tentative="0">
      <w:start w:val="1"/>
      <w:numFmt w:val="decimal"/>
      <w:pStyle w:val="86"/>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tentative="0">
      <w:start w:val="1"/>
      <w:numFmt w:val="bullet"/>
      <w:pStyle w:val="190"/>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6">
    <w:nsid w:val="6CA41985"/>
    <w:multiLevelType w:val="multilevel"/>
    <w:tmpl w:val="6CA41985"/>
    <w:lvl w:ilvl="0" w:tentative="0">
      <w:start w:val="1"/>
      <w:numFmt w:val="decimal"/>
      <w:pStyle w:val="99"/>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6CE42AC1"/>
    <w:multiLevelType w:val="multilevel"/>
    <w:tmpl w:val="6CE42AC1"/>
    <w:lvl w:ilvl="0" w:tentative="0">
      <w:start w:val="1"/>
      <w:numFmt w:val="lowerLetter"/>
      <w:pStyle w:val="175"/>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CEA2025"/>
    <w:multiLevelType w:val="multilevel"/>
    <w:tmpl w:val="6CEA2025"/>
    <w:lvl w:ilvl="0" w:tentative="0">
      <w:start w:val="1"/>
      <w:numFmt w:val="none"/>
      <w:pStyle w:val="154"/>
      <w:suff w:val="nothing"/>
      <w:lvlText w:val="%1"/>
      <w:lvlJc w:val="left"/>
      <w:pPr>
        <w:ind w:left="0" w:firstLine="0"/>
      </w:pPr>
      <w:rPr>
        <w:rFonts w:hint="eastAsia"/>
      </w:rPr>
    </w:lvl>
    <w:lvl w:ilvl="1" w:tentative="0">
      <w:start w:val="1"/>
      <w:numFmt w:val="decimal"/>
      <w:pStyle w:val="106"/>
      <w:suff w:val="nothing"/>
      <w:lvlText w:val="%1%2　"/>
      <w:lvlJc w:val="left"/>
      <w:pPr>
        <w:ind w:left="0" w:firstLine="0"/>
      </w:pPr>
      <w:rPr>
        <w:rFonts w:hint="eastAsia" w:ascii="黑体" w:eastAsia="黑体"/>
        <w:b w:val="0"/>
        <w:i w:val="0"/>
        <w:sz w:val="21"/>
      </w:rPr>
    </w:lvl>
    <w:lvl w:ilvl="2" w:tentative="0">
      <w:start w:val="1"/>
      <w:numFmt w:val="decimal"/>
      <w:pStyle w:val="107"/>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7"/>
      <w:suff w:val="nothing"/>
      <w:lvlText w:val="%1%2.%3.%4　"/>
      <w:lvlJc w:val="left"/>
      <w:pPr>
        <w:ind w:left="0" w:firstLine="0"/>
      </w:pPr>
      <w:rPr>
        <w:rFonts w:hint="eastAsia" w:ascii="黑体" w:eastAsia="黑体"/>
        <w:b w:val="0"/>
        <w:i w:val="0"/>
        <w:sz w:val="21"/>
      </w:rPr>
    </w:lvl>
    <w:lvl w:ilvl="4" w:tentative="0">
      <w:start w:val="1"/>
      <w:numFmt w:val="decimal"/>
      <w:pStyle w:val="96"/>
      <w:suff w:val="nothing"/>
      <w:lvlText w:val="%1%2.%3.%4.%5　"/>
      <w:lvlJc w:val="left"/>
      <w:pPr>
        <w:ind w:left="0" w:firstLine="0"/>
      </w:pPr>
      <w:rPr>
        <w:rFonts w:hint="eastAsia" w:ascii="黑体" w:eastAsia="黑体"/>
        <w:b w:val="0"/>
        <w:i w:val="0"/>
        <w:sz w:val="21"/>
      </w:rPr>
    </w:lvl>
    <w:lvl w:ilvl="5" w:tentative="0">
      <w:start w:val="1"/>
      <w:numFmt w:val="decimal"/>
      <w:pStyle w:val="100"/>
      <w:suff w:val="nothing"/>
      <w:lvlText w:val="%1%2.%3.%4.%5.%6　"/>
      <w:lvlJc w:val="left"/>
      <w:pPr>
        <w:ind w:left="0" w:firstLine="0"/>
      </w:pPr>
      <w:rPr>
        <w:rFonts w:hint="eastAsia" w:ascii="黑体" w:eastAsia="黑体"/>
        <w:b w:val="0"/>
        <w:i w:val="0"/>
        <w:sz w:val="21"/>
      </w:rPr>
    </w:lvl>
    <w:lvl w:ilvl="6" w:tentative="0">
      <w:start w:val="1"/>
      <w:numFmt w:val="decimal"/>
      <w:pStyle w:val="105"/>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tentative="0">
      <w:start w:val="1"/>
      <w:numFmt w:val="none"/>
      <w:pStyle w:val="181"/>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tentative="0">
      <w:start w:val="1"/>
      <w:numFmt w:val="decimal"/>
      <w:pStyle w:val="117"/>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1">
    <w:nsid w:val="76933334"/>
    <w:multiLevelType w:val="multilevel"/>
    <w:tmpl w:val="76933334"/>
    <w:lvl w:ilvl="0" w:tentative="0">
      <w:start w:val="1"/>
      <w:numFmt w:val="none"/>
      <w:pStyle w:val="141"/>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28"/>
  </w:num>
  <w:num w:numId="3">
    <w:abstractNumId w:val="6"/>
  </w:num>
  <w:num w:numId="4">
    <w:abstractNumId w:val="24"/>
  </w:num>
  <w:num w:numId="5">
    <w:abstractNumId w:val="19"/>
  </w:num>
  <w:num w:numId="6">
    <w:abstractNumId w:val="14"/>
  </w:num>
  <w:num w:numId="7">
    <w:abstractNumId w:val="9"/>
  </w:num>
  <w:num w:numId="8">
    <w:abstractNumId w:val="4"/>
  </w:num>
  <w:num w:numId="9">
    <w:abstractNumId w:val="10"/>
  </w:num>
  <w:num w:numId="10">
    <w:abstractNumId w:val="17"/>
  </w:num>
  <w:num w:numId="11">
    <w:abstractNumId w:val="26"/>
  </w:num>
  <w:num w:numId="12">
    <w:abstractNumId w:val="12"/>
  </w:num>
  <w:num w:numId="13">
    <w:abstractNumId w:val="13"/>
  </w:num>
  <w:num w:numId="14">
    <w:abstractNumId w:val="8"/>
  </w:num>
  <w:num w:numId="15">
    <w:abstractNumId w:val="20"/>
  </w:num>
  <w:num w:numId="16">
    <w:abstractNumId w:val="22"/>
  </w:num>
  <w:num w:numId="17">
    <w:abstractNumId w:val="18"/>
  </w:num>
  <w:num w:numId="18">
    <w:abstractNumId w:val="30"/>
  </w:num>
  <w:num w:numId="19">
    <w:abstractNumId w:val="16"/>
  </w:num>
  <w:num w:numId="20">
    <w:abstractNumId w:val="2"/>
  </w:num>
  <w:num w:numId="21">
    <w:abstractNumId w:val="11"/>
  </w:num>
  <w:num w:numId="22">
    <w:abstractNumId w:val="31"/>
  </w:num>
  <w:num w:numId="23">
    <w:abstractNumId w:val="21"/>
  </w:num>
  <w:num w:numId="24">
    <w:abstractNumId w:val="7"/>
  </w:num>
  <w:num w:numId="25">
    <w:abstractNumId w:val="27"/>
  </w:num>
  <w:num w:numId="26">
    <w:abstractNumId w:val="29"/>
  </w:num>
  <w:num w:numId="27">
    <w:abstractNumId w:val="3"/>
  </w:num>
  <w:num w:numId="28">
    <w:abstractNumId w:val="5"/>
  </w:num>
  <w:num w:numId="29">
    <w:abstractNumId w:val="15"/>
  </w:num>
  <w:num w:numId="30">
    <w:abstractNumId w:val="25"/>
  </w:num>
  <w:num w:numId="31">
    <w:abstractNumId w:val="23"/>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hMWViYTQ3NTU5YjlkNWQ5MTliYzk4Mjg0ZDAxNzkifQ=="/>
    <w:docVar w:name="KSO_WPS_MARK_KEY" w:val="11dcab32-7aaf-4268-8a52-7adb4d9f9495"/>
  </w:docVars>
  <w:rsids>
    <w:rsidRoot w:val="DF379B6B"/>
    <w:rsid w:val="001412AE"/>
    <w:rsid w:val="001B0123"/>
    <w:rsid w:val="002140EB"/>
    <w:rsid w:val="002C10CA"/>
    <w:rsid w:val="00334D56"/>
    <w:rsid w:val="003432D3"/>
    <w:rsid w:val="00367595"/>
    <w:rsid w:val="0043107C"/>
    <w:rsid w:val="00467A20"/>
    <w:rsid w:val="004A3368"/>
    <w:rsid w:val="005176BA"/>
    <w:rsid w:val="005D224B"/>
    <w:rsid w:val="00670B2B"/>
    <w:rsid w:val="00704A6D"/>
    <w:rsid w:val="00761860"/>
    <w:rsid w:val="007B7E2C"/>
    <w:rsid w:val="007C51C9"/>
    <w:rsid w:val="007F588A"/>
    <w:rsid w:val="0086296D"/>
    <w:rsid w:val="00922CF7"/>
    <w:rsid w:val="009E0847"/>
    <w:rsid w:val="00B76479"/>
    <w:rsid w:val="00C943E3"/>
    <w:rsid w:val="00DF267D"/>
    <w:rsid w:val="00E816D2"/>
    <w:rsid w:val="00E84BB9"/>
    <w:rsid w:val="0EFFA860"/>
    <w:rsid w:val="24792662"/>
    <w:rsid w:val="259D5784"/>
    <w:rsid w:val="27D7DFF3"/>
    <w:rsid w:val="2FDC4E8B"/>
    <w:rsid w:val="30A15D57"/>
    <w:rsid w:val="3B78C60A"/>
    <w:rsid w:val="3BDD99ED"/>
    <w:rsid w:val="3BE1120B"/>
    <w:rsid w:val="3BEF9729"/>
    <w:rsid w:val="3FF04887"/>
    <w:rsid w:val="3FFF273D"/>
    <w:rsid w:val="4D0A0CBF"/>
    <w:rsid w:val="4FD9BAE3"/>
    <w:rsid w:val="4FF9ABAF"/>
    <w:rsid w:val="5EF3156D"/>
    <w:rsid w:val="5F7FCFFC"/>
    <w:rsid w:val="5FD7E7DD"/>
    <w:rsid w:val="5FDF4CB6"/>
    <w:rsid w:val="5FEF73A7"/>
    <w:rsid w:val="5FFBADCA"/>
    <w:rsid w:val="671F6E1E"/>
    <w:rsid w:val="6EEC7347"/>
    <w:rsid w:val="6FEF7343"/>
    <w:rsid w:val="6FF3CCD6"/>
    <w:rsid w:val="6FF5DFE9"/>
    <w:rsid w:val="72834645"/>
    <w:rsid w:val="736FBAD6"/>
    <w:rsid w:val="73FE5F43"/>
    <w:rsid w:val="757B5B14"/>
    <w:rsid w:val="75EF29D1"/>
    <w:rsid w:val="75F9C16F"/>
    <w:rsid w:val="75FF4E16"/>
    <w:rsid w:val="7637E956"/>
    <w:rsid w:val="767F7A4F"/>
    <w:rsid w:val="76BF84CA"/>
    <w:rsid w:val="76D85652"/>
    <w:rsid w:val="773BC7DD"/>
    <w:rsid w:val="77660595"/>
    <w:rsid w:val="77B6613C"/>
    <w:rsid w:val="77F304A9"/>
    <w:rsid w:val="77F7FBA5"/>
    <w:rsid w:val="77FB1F4F"/>
    <w:rsid w:val="79B7AF59"/>
    <w:rsid w:val="79E99814"/>
    <w:rsid w:val="7B3F2158"/>
    <w:rsid w:val="7BEFBB01"/>
    <w:rsid w:val="7BF627E3"/>
    <w:rsid w:val="7D7A4209"/>
    <w:rsid w:val="7DB105B6"/>
    <w:rsid w:val="7DBF4F88"/>
    <w:rsid w:val="7DF7FE47"/>
    <w:rsid w:val="7DFDF23F"/>
    <w:rsid w:val="7E7FA3FB"/>
    <w:rsid w:val="7ED5EDE6"/>
    <w:rsid w:val="7EDEE8E7"/>
    <w:rsid w:val="7EEFB31C"/>
    <w:rsid w:val="7F3EAAD9"/>
    <w:rsid w:val="7FDA8D1D"/>
    <w:rsid w:val="7FF5B973"/>
    <w:rsid w:val="99FAC107"/>
    <w:rsid w:val="9F2F34B6"/>
    <w:rsid w:val="9F6E2AD2"/>
    <w:rsid w:val="A6BF8F57"/>
    <w:rsid w:val="ABFF8FD6"/>
    <w:rsid w:val="AF7E844E"/>
    <w:rsid w:val="B52FCD9A"/>
    <w:rsid w:val="BA7B23C6"/>
    <w:rsid w:val="BDB6D437"/>
    <w:rsid w:val="BEA5B98D"/>
    <w:rsid w:val="BFAAD8F6"/>
    <w:rsid w:val="BFED6C57"/>
    <w:rsid w:val="BFFF9F69"/>
    <w:rsid w:val="CDCE79D0"/>
    <w:rsid w:val="DBC7D579"/>
    <w:rsid w:val="DCF87230"/>
    <w:rsid w:val="DD79DB4E"/>
    <w:rsid w:val="DD7D6D56"/>
    <w:rsid w:val="DEBDE65E"/>
    <w:rsid w:val="DF379B6B"/>
    <w:rsid w:val="DF99653F"/>
    <w:rsid w:val="DFDF0A4A"/>
    <w:rsid w:val="E7DB287B"/>
    <w:rsid w:val="EDBF1B56"/>
    <w:rsid w:val="EDFF9974"/>
    <w:rsid w:val="EF5B85C3"/>
    <w:rsid w:val="EF7FDC5F"/>
    <w:rsid w:val="F1B3BCF7"/>
    <w:rsid w:val="F35F58ED"/>
    <w:rsid w:val="F6FABA41"/>
    <w:rsid w:val="F73BD2AE"/>
    <w:rsid w:val="F7DFFFE1"/>
    <w:rsid w:val="F7F9C2BC"/>
    <w:rsid w:val="F7FD3261"/>
    <w:rsid w:val="F7FFECE0"/>
    <w:rsid w:val="F9F3B193"/>
    <w:rsid w:val="FB7FC310"/>
    <w:rsid w:val="FBF981CF"/>
    <w:rsid w:val="FBFFF2D4"/>
    <w:rsid w:val="FD7F4573"/>
    <w:rsid w:val="FDDBCAB5"/>
    <w:rsid w:val="FDF21C01"/>
    <w:rsid w:val="FE375092"/>
    <w:rsid w:val="FEF5E4D4"/>
    <w:rsid w:val="FEFFA3F1"/>
    <w:rsid w:val="FF1CDC99"/>
    <w:rsid w:val="FF4F5841"/>
    <w:rsid w:val="FF7F0758"/>
    <w:rsid w:val="FFBDFD09"/>
    <w:rsid w:val="FFCFF39A"/>
    <w:rsid w:val="FFEF655A"/>
    <w:rsid w:val="FFF34F5D"/>
    <w:rsid w:val="FFFB5471"/>
    <w:rsid w:val="FFFBD752"/>
    <w:rsid w:val="FFFDC4DB"/>
    <w:rsid w:val="FFFF9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5">
    <w:name w:val="heading 1"/>
    <w:basedOn w:val="1"/>
    <w:next w:val="1"/>
    <w:link w:val="36"/>
    <w:qFormat/>
    <w:uiPriority w:val="0"/>
    <w:pPr>
      <w:keepNext/>
      <w:keepLines/>
      <w:spacing w:before="340" w:after="330" w:line="578" w:lineRule="auto"/>
      <w:outlineLvl w:val="0"/>
    </w:pPr>
    <w:rPr>
      <w:b/>
      <w:bCs/>
      <w:kern w:val="44"/>
      <w:sz w:val="44"/>
      <w:szCs w:val="44"/>
    </w:rPr>
  </w:style>
  <w:style w:type="paragraph" w:styleId="6">
    <w:name w:val="heading 2"/>
    <w:basedOn w:val="1"/>
    <w:next w:val="1"/>
    <w:link w:val="37"/>
    <w:qFormat/>
    <w:uiPriority w:val="0"/>
    <w:pPr>
      <w:keepNext/>
      <w:keepLines/>
      <w:spacing w:before="260" w:after="260" w:line="416" w:lineRule="auto"/>
      <w:outlineLvl w:val="1"/>
    </w:pPr>
    <w:rPr>
      <w:rFonts w:ascii="Arial" w:hAnsi="Arial" w:eastAsia="黑体"/>
      <w:b/>
      <w:bCs/>
      <w:sz w:val="32"/>
      <w:szCs w:val="32"/>
    </w:rPr>
  </w:style>
  <w:style w:type="paragraph" w:styleId="7">
    <w:name w:val="heading 3"/>
    <w:basedOn w:val="1"/>
    <w:next w:val="1"/>
    <w:link w:val="38"/>
    <w:qFormat/>
    <w:uiPriority w:val="0"/>
    <w:pPr>
      <w:keepNext/>
      <w:keepLines/>
      <w:spacing w:before="260" w:after="260" w:line="416" w:lineRule="auto"/>
      <w:outlineLvl w:val="2"/>
    </w:pPr>
    <w:rPr>
      <w:b/>
      <w:bCs/>
      <w:sz w:val="32"/>
      <w:szCs w:val="32"/>
    </w:rPr>
  </w:style>
  <w:style w:type="paragraph" w:styleId="8">
    <w:name w:val="heading 4"/>
    <w:basedOn w:val="1"/>
    <w:next w:val="1"/>
    <w:link w:val="39"/>
    <w:qFormat/>
    <w:uiPriority w:val="0"/>
    <w:pPr>
      <w:keepNext/>
      <w:keepLines/>
      <w:spacing w:before="280" w:after="290" w:line="376" w:lineRule="auto"/>
      <w:outlineLvl w:val="3"/>
    </w:pPr>
    <w:rPr>
      <w:rFonts w:ascii="Arial" w:hAnsi="Arial" w:eastAsia="黑体"/>
      <w:b/>
      <w:bCs/>
      <w:sz w:val="28"/>
      <w:szCs w:val="28"/>
    </w:rPr>
  </w:style>
  <w:style w:type="paragraph" w:styleId="9">
    <w:name w:val="heading 5"/>
    <w:basedOn w:val="1"/>
    <w:next w:val="1"/>
    <w:link w:val="40"/>
    <w:qFormat/>
    <w:uiPriority w:val="0"/>
    <w:pPr>
      <w:keepNext/>
      <w:keepLines/>
      <w:adjustRightInd/>
      <w:spacing w:before="280" w:after="290" w:line="376" w:lineRule="auto"/>
      <w:outlineLvl w:val="4"/>
    </w:pPr>
    <w:rPr>
      <w:b/>
      <w:bCs/>
      <w:sz w:val="28"/>
      <w:szCs w:val="28"/>
    </w:rPr>
  </w:style>
  <w:style w:type="paragraph" w:styleId="10">
    <w:name w:val="heading 6"/>
    <w:basedOn w:val="1"/>
    <w:next w:val="1"/>
    <w:link w:val="41"/>
    <w:qFormat/>
    <w:uiPriority w:val="0"/>
    <w:pPr>
      <w:keepNext/>
      <w:keepLines/>
      <w:adjustRightInd/>
      <w:spacing w:before="240" w:after="64" w:line="320" w:lineRule="auto"/>
      <w:outlineLvl w:val="5"/>
    </w:pPr>
    <w:rPr>
      <w:rFonts w:ascii="Arial" w:hAnsi="Arial" w:eastAsia="黑体"/>
      <w:b/>
      <w:bCs/>
      <w:sz w:val="24"/>
      <w:szCs w:val="24"/>
    </w:rPr>
  </w:style>
  <w:style w:type="paragraph" w:styleId="11">
    <w:name w:val="heading 7"/>
    <w:basedOn w:val="1"/>
    <w:next w:val="1"/>
    <w:link w:val="42"/>
    <w:qFormat/>
    <w:uiPriority w:val="0"/>
    <w:pPr>
      <w:keepNext/>
      <w:keepLines/>
      <w:adjustRightInd/>
      <w:spacing w:before="240" w:after="64" w:line="320" w:lineRule="auto"/>
      <w:outlineLvl w:val="6"/>
    </w:pPr>
    <w:rPr>
      <w:b/>
      <w:bCs/>
      <w:sz w:val="24"/>
      <w:szCs w:val="24"/>
    </w:rPr>
  </w:style>
  <w:style w:type="paragraph" w:styleId="12">
    <w:name w:val="heading 8"/>
    <w:basedOn w:val="1"/>
    <w:next w:val="1"/>
    <w:link w:val="43"/>
    <w:qFormat/>
    <w:uiPriority w:val="0"/>
    <w:pPr>
      <w:keepNext/>
      <w:keepLines/>
      <w:adjustRightInd/>
      <w:spacing w:before="240" w:after="64" w:line="320" w:lineRule="auto"/>
      <w:outlineLvl w:val="7"/>
    </w:pPr>
    <w:rPr>
      <w:rFonts w:ascii="Arial" w:hAnsi="Arial" w:eastAsia="黑体"/>
      <w:sz w:val="24"/>
      <w:szCs w:val="24"/>
    </w:rPr>
  </w:style>
  <w:style w:type="paragraph" w:styleId="13">
    <w:name w:val="heading 9"/>
    <w:basedOn w:val="1"/>
    <w:next w:val="1"/>
    <w:link w:val="44"/>
    <w:qFormat/>
    <w:uiPriority w:val="0"/>
    <w:pPr>
      <w:keepNext/>
      <w:keepLines/>
      <w:adjustRightInd/>
      <w:spacing w:before="240" w:after="64" w:line="320" w:lineRule="auto"/>
      <w:outlineLvl w:val="8"/>
    </w:pPr>
    <w:rPr>
      <w:rFonts w:ascii="Arial" w:hAnsi="Arial" w:eastAsia="黑体"/>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99"/>
    <w:pPr>
      <w:ind w:firstLine="420" w:firstLineChars="100"/>
    </w:pPr>
  </w:style>
  <w:style w:type="paragraph" w:styleId="3">
    <w:name w:val="Body Text"/>
    <w:basedOn w:val="1"/>
    <w:next w:val="1"/>
    <w:link w:val="88"/>
    <w:qFormat/>
    <w:uiPriority w:val="0"/>
    <w:pPr>
      <w:spacing w:after="120"/>
    </w:pPr>
  </w:style>
  <w:style w:type="paragraph" w:styleId="4">
    <w:name w:val="Normal Indent"/>
    <w:basedOn w:val="1"/>
    <w:next w:val="1"/>
    <w:qFormat/>
    <w:uiPriority w:val="0"/>
    <w:pPr>
      <w:ind w:firstLine="420"/>
    </w:pPr>
  </w:style>
  <w:style w:type="paragraph" w:styleId="14">
    <w:name w:val="toc 7"/>
    <w:basedOn w:val="1"/>
    <w:next w:val="1"/>
    <w:unhideWhenUsed/>
    <w:qFormat/>
    <w:uiPriority w:val="39"/>
    <w:pPr>
      <w:tabs>
        <w:tab w:val="right" w:leader="dot" w:pos="9344"/>
      </w:tabs>
      <w:spacing w:line="300" w:lineRule="exact"/>
      <w:ind w:left="1259"/>
    </w:pPr>
    <w:rPr>
      <w:rFonts w:ascii="宋体"/>
    </w:rPr>
  </w:style>
  <w:style w:type="paragraph" w:styleId="15">
    <w:name w:val="annotation text"/>
    <w:basedOn w:val="1"/>
    <w:unhideWhenUsed/>
    <w:qFormat/>
    <w:uiPriority w:val="99"/>
    <w:pPr>
      <w:spacing w:line="300" w:lineRule="auto"/>
      <w:ind w:firstLine="200"/>
    </w:pPr>
    <w:rPr>
      <w:sz w:val="28"/>
    </w:rPr>
  </w:style>
  <w:style w:type="paragraph" w:styleId="16">
    <w:name w:val="toc 5"/>
    <w:basedOn w:val="1"/>
    <w:next w:val="1"/>
    <w:unhideWhenUsed/>
    <w:qFormat/>
    <w:uiPriority w:val="39"/>
    <w:pPr>
      <w:ind w:left="839"/>
    </w:pPr>
    <w:rPr>
      <w:rFonts w:ascii="宋体"/>
    </w:rPr>
  </w:style>
  <w:style w:type="paragraph" w:styleId="17">
    <w:name w:val="toc 3"/>
    <w:basedOn w:val="1"/>
    <w:next w:val="1"/>
    <w:unhideWhenUsed/>
    <w:qFormat/>
    <w:uiPriority w:val="39"/>
    <w:pPr>
      <w:spacing w:line="300" w:lineRule="exact"/>
      <w:ind w:left="420"/>
    </w:pPr>
    <w:rPr>
      <w:rFonts w:ascii="宋体"/>
    </w:rPr>
  </w:style>
  <w:style w:type="paragraph" w:styleId="18">
    <w:name w:val="Balloon Text"/>
    <w:basedOn w:val="1"/>
    <w:link w:val="47"/>
    <w:semiHidden/>
    <w:unhideWhenUsed/>
    <w:qFormat/>
    <w:uiPriority w:val="99"/>
    <w:rPr>
      <w:sz w:val="18"/>
      <w:szCs w:val="18"/>
    </w:rPr>
  </w:style>
  <w:style w:type="paragraph" w:styleId="19">
    <w:name w:val="footer"/>
    <w:basedOn w:val="1"/>
    <w:link w:val="46"/>
    <w:qFormat/>
    <w:uiPriority w:val="99"/>
    <w:pPr>
      <w:tabs>
        <w:tab w:val="center" w:pos="4153"/>
        <w:tab w:val="right" w:pos="8306"/>
      </w:tabs>
      <w:adjustRightInd/>
      <w:snapToGrid w:val="0"/>
      <w:spacing w:line="240" w:lineRule="auto"/>
      <w:jc w:val="right"/>
    </w:pPr>
    <w:rPr>
      <w:rFonts w:ascii="宋体"/>
      <w:sz w:val="18"/>
      <w:szCs w:val="18"/>
    </w:rPr>
  </w:style>
  <w:style w:type="paragraph" w:styleId="20">
    <w:name w:val="header"/>
    <w:basedOn w:val="1"/>
    <w:link w:val="45"/>
    <w:qFormat/>
    <w:uiPriority w:val="99"/>
    <w:pPr>
      <w:tabs>
        <w:tab w:val="center" w:pos="4153"/>
        <w:tab w:val="right" w:pos="8306"/>
      </w:tabs>
      <w:adjustRightInd/>
      <w:snapToGrid w:val="0"/>
      <w:jc w:val="center"/>
    </w:pPr>
    <w:rPr>
      <w:sz w:val="18"/>
      <w:szCs w:val="18"/>
    </w:rPr>
  </w:style>
  <w:style w:type="paragraph" w:styleId="21">
    <w:name w:val="toc 1"/>
    <w:basedOn w:val="1"/>
    <w:next w:val="1"/>
    <w:unhideWhenUsed/>
    <w:qFormat/>
    <w:uiPriority w:val="39"/>
    <w:rPr>
      <w:rFonts w:ascii="宋体"/>
    </w:rPr>
  </w:style>
  <w:style w:type="paragraph" w:styleId="22">
    <w:name w:val="toc 4"/>
    <w:basedOn w:val="1"/>
    <w:next w:val="1"/>
    <w:unhideWhenUsed/>
    <w:qFormat/>
    <w:uiPriority w:val="39"/>
    <w:pPr>
      <w:tabs>
        <w:tab w:val="right" w:leader="dot" w:pos="9344"/>
      </w:tabs>
      <w:spacing w:line="300" w:lineRule="exact"/>
      <w:ind w:left="629"/>
    </w:pPr>
    <w:rPr>
      <w:rFonts w:ascii="宋体"/>
    </w:rPr>
  </w:style>
  <w:style w:type="paragraph" w:styleId="23">
    <w:name w:val="footnote text"/>
    <w:basedOn w:val="1"/>
    <w:next w:val="1"/>
    <w:link w:val="101"/>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4">
    <w:name w:val="toc 6"/>
    <w:basedOn w:val="1"/>
    <w:next w:val="1"/>
    <w:unhideWhenUsed/>
    <w:qFormat/>
    <w:uiPriority w:val="39"/>
    <w:pPr>
      <w:spacing w:line="300" w:lineRule="exact"/>
      <w:ind w:left="1049"/>
    </w:pPr>
    <w:rPr>
      <w:rFonts w:ascii="宋体"/>
    </w:rPr>
  </w:style>
  <w:style w:type="paragraph" w:styleId="25">
    <w:name w:val="table of figures"/>
    <w:basedOn w:val="1"/>
    <w:next w:val="1"/>
    <w:semiHidden/>
    <w:qFormat/>
    <w:uiPriority w:val="0"/>
    <w:pPr>
      <w:adjustRightInd/>
      <w:spacing w:line="240" w:lineRule="auto"/>
      <w:jc w:val="left"/>
    </w:pPr>
    <w:rPr>
      <w:szCs w:val="24"/>
    </w:rPr>
  </w:style>
  <w:style w:type="paragraph" w:styleId="26">
    <w:name w:val="toc 2"/>
    <w:basedOn w:val="1"/>
    <w:next w:val="1"/>
    <w:unhideWhenUsed/>
    <w:qFormat/>
    <w:uiPriority w:val="39"/>
    <w:pPr>
      <w:tabs>
        <w:tab w:val="right" w:leader="dot" w:pos="9344"/>
      </w:tabs>
      <w:spacing w:line="300" w:lineRule="exact"/>
      <w:ind w:left="210"/>
    </w:pPr>
    <w:rPr>
      <w:rFonts w:ascii="宋体"/>
    </w:rPr>
  </w:style>
  <w:style w:type="paragraph" w:styleId="27">
    <w:name w:val="Title"/>
    <w:basedOn w:val="1"/>
    <w:link w:val="50"/>
    <w:qFormat/>
    <w:uiPriority w:val="0"/>
    <w:pPr>
      <w:spacing w:before="240" w:after="60"/>
      <w:jc w:val="center"/>
      <w:outlineLvl w:val="0"/>
    </w:pPr>
    <w:rPr>
      <w:rFonts w:ascii="Arial" w:hAnsi="Arial" w:cs="Arial"/>
      <w:b/>
      <w:bCs/>
      <w:sz w:val="32"/>
      <w:szCs w:val="32"/>
    </w:rPr>
  </w:style>
  <w:style w:type="table" w:styleId="29">
    <w:name w:val="Table Grid"/>
    <w:basedOn w:val="2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22"/>
    <w:rPr>
      <w:rFonts w:ascii="Times New Roman" w:hAnsi="Times New Roman" w:eastAsia="宋体" w:cs="Times New Roman"/>
      <w:b/>
      <w:bCs/>
    </w:rPr>
  </w:style>
  <w:style w:type="character" w:styleId="32">
    <w:name w:val="page number"/>
    <w:qFormat/>
    <w:uiPriority w:val="0"/>
    <w:rPr>
      <w:rFonts w:ascii="宋体" w:hAnsi="Times New Roman" w:eastAsia="宋体" w:cs="Times New Roman"/>
      <w:sz w:val="18"/>
    </w:rPr>
  </w:style>
  <w:style w:type="character" w:styleId="33">
    <w:name w:val="Emphasis"/>
    <w:qFormat/>
    <w:uiPriority w:val="20"/>
    <w:rPr>
      <w:rFonts w:ascii="Times New Roman" w:hAnsi="Times New Roman" w:eastAsia="宋体" w:cs="Times New Roman"/>
      <w:i/>
      <w:iCs/>
    </w:rPr>
  </w:style>
  <w:style w:type="character" w:styleId="34">
    <w:name w:val="Hyperlink"/>
    <w:qFormat/>
    <w:uiPriority w:val="99"/>
    <w:rPr>
      <w:rFonts w:ascii="宋体" w:hAnsi="Times New Roman" w:eastAsia="宋体" w:cs="Times New Roman"/>
      <w:color w:val="auto"/>
      <w:spacing w:val="0"/>
      <w:w w:val="100"/>
      <w:position w:val="0"/>
      <w:sz w:val="21"/>
      <w:u w:val="none"/>
      <w:vertAlign w:val="baseline"/>
    </w:rPr>
  </w:style>
  <w:style w:type="character" w:styleId="35">
    <w:name w:val="footnote reference"/>
    <w:semiHidden/>
    <w:qFormat/>
    <w:uiPriority w:val="0"/>
    <w:rPr>
      <w:rFonts w:ascii="宋体" w:hAnsi="宋体" w:eastAsia="宋体" w:cs="Times New Roman"/>
      <w:spacing w:val="0"/>
      <w:sz w:val="18"/>
      <w:vertAlign w:val="superscript"/>
    </w:rPr>
  </w:style>
  <w:style w:type="character" w:customStyle="1" w:styleId="36">
    <w:name w:val="标题 1 字符"/>
    <w:link w:val="5"/>
    <w:qFormat/>
    <w:uiPriority w:val="0"/>
    <w:rPr>
      <w:rFonts w:ascii="Times New Roman" w:hAnsi="Times New Roman" w:eastAsia="宋体" w:cs="Times New Roman"/>
      <w:b/>
      <w:bCs/>
      <w:kern w:val="44"/>
      <w:sz w:val="44"/>
      <w:szCs w:val="44"/>
    </w:rPr>
  </w:style>
  <w:style w:type="character" w:customStyle="1" w:styleId="37">
    <w:name w:val="标题 2 字符"/>
    <w:link w:val="6"/>
    <w:qFormat/>
    <w:uiPriority w:val="0"/>
    <w:rPr>
      <w:rFonts w:ascii="Arial" w:hAnsi="Arial" w:eastAsia="黑体" w:cs="Times New Roman"/>
      <w:b/>
      <w:bCs/>
      <w:sz w:val="32"/>
      <w:szCs w:val="32"/>
    </w:rPr>
  </w:style>
  <w:style w:type="character" w:customStyle="1" w:styleId="38">
    <w:name w:val="标题 3 字符"/>
    <w:link w:val="7"/>
    <w:qFormat/>
    <w:uiPriority w:val="0"/>
    <w:rPr>
      <w:rFonts w:ascii="Times New Roman" w:hAnsi="Times New Roman" w:eastAsia="宋体" w:cs="Times New Roman"/>
      <w:b/>
      <w:bCs/>
      <w:sz w:val="32"/>
      <w:szCs w:val="32"/>
    </w:rPr>
  </w:style>
  <w:style w:type="character" w:customStyle="1" w:styleId="39">
    <w:name w:val="标题 4 字符"/>
    <w:link w:val="8"/>
    <w:qFormat/>
    <w:uiPriority w:val="0"/>
    <w:rPr>
      <w:rFonts w:ascii="Arial" w:hAnsi="Arial" w:eastAsia="黑体" w:cs="Times New Roman"/>
      <w:b/>
      <w:bCs/>
      <w:sz w:val="28"/>
      <w:szCs w:val="28"/>
    </w:rPr>
  </w:style>
  <w:style w:type="character" w:customStyle="1" w:styleId="40">
    <w:name w:val="标题 5 字符"/>
    <w:link w:val="9"/>
    <w:qFormat/>
    <w:uiPriority w:val="0"/>
    <w:rPr>
      <w:rFonts w:ascii="Times New Roman" w:hAnsi="Times New Roman" w:eastAsia="宋体" w:cs="Times New Roman"/>
      <w:b/>
      <w:bCs/>
      <w:sz w:val="28"/>
      <w:szCs w:val="28"/>
    </w:rPr>
  </w:style>
  <w:style w:type="character" w:customStyle="1" w:styleId="41">
    <w:name w:val="标题 6 字符"/>
    <w:link w:val="10"/>
    <w:qFormat/>
    <w:uiPriority w:val="0"/>
    <w:rPr>
      <w:rFonts w:ascii="Arial" w:hAnsi="Arial" w:eastAsia="黑体" w:cs="Times New Roman"/>
      <w:b/>
      <w:bCs/>
      <w:sz w:val="24"/>
      <w:szCs w:val="24"/>
    </w:rPr>
  </w:style>
  <w:style w:type="character" w:customStyle="1" w:styleId="42">
    <w:name w:val="标题 7 字符"/>
    <w:link w:val="11"/>
    <w:qFormat/>
    <w:uiPriority w:val="0"/>
    <w:rPr>
      <w:rFonts w:ascii="Times New Roman" w:hAnsi="Times New Roman" w:eastAsia="宋体" w:cs="Times New Roman"/>
      <w:b/>
      <w:bCs/>
      <w:sz w:val="24"/>
      <w:szCs w:val="24"/>
    </w:rPr>
  </w:style>
  <w:style w:type="character" w:customStyle="1" w:styleId="43">
    <w:name w:val="标题 8 字符"/>
    <w:link w:val="12"/>
    <w:qFormat/>
    <w:uiPriority w:val="0"/>
    <w:rPr>
      <w:rFonts w:ascii="Arial" w:hAnsi="Arial" w:eastAsia="黑体" w:cs="Times New Roman"/>
      <w:sz w:val="24"/>
      <w:szCs w:val="24"/>
    </w:rPr>
  </w:style>
  <w:style w:type="character" w:customStyle="1" w:styleId="44">
    <w:name w:val="标题 9 字符"/>
    <w:link w:val="13"/>
    <w:qFormat/>
    <w:uiPriority w:val="0"/>
    <w:rPr>
      <w:rFonts w:ascii="Arial" w:hAnsi="Arial" w:eastAsia="黑体" w:cs="Times New Roman"/>
    </w:rPr>
  </w:style>
  <w:style w:type="character" w:customStyle="1" w:styleId="45">
    <w:name w:val="页眉 字符"/>
    <w:link w:val="20"/>
    <w:qFormat/>
    <w:uiPriority w:val="99"/>
    <w:rPr>
      <w:rFonts w:ascii="Times New Roman" w:hAnsi="Times New Roman" w:eastAsia="宋体" w:cs="Times New Roman"/>
      <w:sz w:val="18"/>
      <w:szCs w:val="18"/>
    </w:rPr>
  </w:style>
  <w:style w:type="character" w:customStyle="1" w:styleId="46">
    <w:name w:val="页脚 字符"/>
    <w:link w:val="19"/>
    <w:qFormat/>
    <w:uiPriority w:val="99"/>
    <w:rPr>
      <w:rFonts w:ascii="宋体" w:hAnsi="Times New Roman" w:eastAsia="宋体" w:cs="Times New Roman"/>
      <w:sz w:val="18"/>
      <w:szCs w:val="18"/>
    </w:rPr>
  </w:style>
  <w:style w:type="character" w:customStyle="1" w:styleId="47">
    <w:name w:val="批注框文本 字符"/>
    <w:link w:val="18"/>
    <w:semiHidden/>
    <w:qFormat/>
    <w:uiPriority w:val="99"/>
    <w:rPr>
      <w:rFonts w:ascii="Times New Roman" w:hAnsi="Times New Roman" w:eastAsia="宋体" w:cs="Times New Roman"/>
      <w:sz w:val="18"/>
      <w:szCs w:val="18"/>
    </w:rPr>
  </w:style>
  <w:style w:type="paragraph" w:styleId="48">
    <w:name w:val="Quote"/>
    <w:basedOn w:val="1"/>
    <w:next w:val="1"/>
    <w:link w:val="49"/>
    <w:qFormat/>
    <w:uiPriority w:val="29"/>
    <w:rPr>
      <w:i/>
      <w:iCs/>
      <w:color w:val="000000"/>
    </w:rPr>
  </w:style>
  <w:style w:type="character" w:customStyle="1" w:styleId="49">
    <w:name w:val="引用 字符"/>
    <w:link w:val="48"/>
    <w:qFormat/>
    <w:uiPriority w:val="29"/>
    <w:rPr>
      <w:rFonts w:ascii="Times New Roman" w:hAnsi="Times New Roman" w:eastAsia="宋体" w:cs="Times New Roman"/>
      <w:i/>
      <w:iCs/>
      <w:color w:val="000000"/>
    </w:rPr>
  </w:style>
  <w:style w:type="character" w:customStyle="1" w:styleId="50">
    <w:name w:val="标题 字符"/>
    <w:link w:val="27"/>
    <w:qFormat/>
    <w:uiPriority w:val="0"/>
    <w:rPr>
      <w:rFonts w:ascii="Arial" w:hAnsi="Arial" w:eastAsia="宋体" w:cs="Arial"/>
      <w:b/>
      <w:bCs/>
      <w:sz w:val="32"/>
      <w:szCs w:val="32"/>
    </w:rPr>
  </w:style>
  <w:style w:type="paragraph" w:customStyle="1" w:styleId="51">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2">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3">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4">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5">
    <w:name w:val="标准书眉一"/>
    <w:qFormat/>
    <w:uiPriority w:val="0"/>
    <w:pPr>
      <w:jc w:val="both"/>
    </w:pPr>
    <w:rPr>
      <w:rFonts w:ascii="Times New Roman" w:hAnsi="Times New Roman" w:eastAsia="宋体" w:cs="Times New Roman"/>
      <w:lang w:val="en-US" w:eastAsia="zh-CN" w:bidi="ar-SA"/>
    </w:rPr>
  </w:style>
  <w:style w:type="paragraph" w:customStyle="1" w:styleId="56">
    <w:name w:val="标准文件_ICS"/>
    <w:basedOn w:val="1"/>
    <w:qFormat/>
    <w:uiPriority w:val="0"/>
    <w:pPr>
      <w:spacing w:line="0" w:lineRule="atLeast"/>
    </w:pPr>
    <w:rPr>
      <w:rFonts w:ascii="黑体" w:hAnsi="宋体" w:eastAsia="黑体"/>
    </w:rPr>
  </w:style>
  <w:style w:type="paragraph" w:customStyle="1" w:styleId="57">
    <w:name w:val="标准文件_标准正文"/>
    <w:basedOn w:val="1"/>
    <w:next w:val="58"/>
    <w:qFormat/>
    <w:uiPriority w:val="0"/>
    <w:pPr>
      <w:snapToGrid w:val="0"/>
      <w:ind w:firstLine="200" w:firstLineChars="200"/>
    </w:pPr>
    <w:rPr>
      <w:kern w:val="0"/>
    </w:rPr>
  </w:style>
  <w:style w:type="paragraph" w:customStyle="1" w:styleId="58">
    <w:name w:val="标准文件_段"/>
    <w:link w:val="18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9">
    <w:name w:val="标准文件_版本"/>
    <w:basedOn w:val="57"/>
    <w:qFormat/>
    <w:uiPriority w:val="0"/>
    <w:pPr>
      <w:adjustRightInd/>
      <w:snapToGrid/>
      <w:ind w:firstLine="0" w:firstLineChars="0"/>
    </w:pPr>
    <w:rPr>
      <w:rFonts w:ascii="宋体" w:hAnsi="宋体"/>
      <w:kern w:val="2"/>
    </w:rPr>
  </w:style>
  <w:style w:type="paragraph" w:customStyle="1" w:styleId="60">
    <w:name w:val="标准文件_标准部门"/>
    <w:basedOn w:val="1"/>
    <w:qFormat/>
    <w:uiPriority w:val="0"/>
    <w:pPr>
      <w:jc w:val="center"/>
    </w:pPr>
    <w:rPr>
      <w:rFonts w:ascii="黑体" w:eastAsia="黑体"/>
      <w:kern w:val="0"/>
      <w:sz w:val="44"/>
    </w:rPr>
  </w:style>
  <w:style w:type="paragraph" w:customStyle="1" w:styleId="61">
    <w:name w:val="标准文件_标准代替"/>
    <w:basedOn w:val="1"/>
    <w:next w:val="1"/>
    <w:qFormat/>
    <w:uiPriority w:val="0"/>
    <w:pPr>
      <w:spacing w:line="310" w:lineRule="exact"/>
      <w:jc w:val="right"/>
    </w:pPr>
    <w:rPr>
      <w:rFonts w:ascii="宋体" w:hAnsi="宋体"/>
      <w:kern w:val="0"/>
    </w:rPr>
  </w:style>
  <w:style w:type="paragraph" w:customStyle="1" w:styleId="62">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3">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4">
    <w:name w:val="标准文件_页眉偶数页"/>
    <w:basedOn w:val="63"/>
    <w:next w:val="1"/>
    <w:qFormat/>
    <w:uiPriority w:val="0"/>
    <w:pPr>
      <w:jc w:val="left"/>
    </w:pPr>
  </w:style>
  <w:style w:type="paragraph" w:customStyle="1" w:styleId="65">
    <w:name w:val="标准文件_参考文献标题"/>
    <w:basedOn w:val="1"/>
    <w:next w:val="1"/>
    <w:qFormat/>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6">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7">
    <w:name w:val="标准文件_二级条标题"/>
    <w:next w:val="58"/>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8">
    <w:name w:val="标准文件_发布"/>
    <w:qFormat/>
    <w:uiPriority w:val="0"/>
    <w:rPr>
      <w:rFonts w:ascii="黑体" w:hAnsi="Times New Roman" w:eastAsia="黑体" w:cs="Times New Roman"/>
      <w:spacing w:val="0"/>
      <w:w w:val="100"/>
      <w:position w:val="3"/>
      <w:sz w:val="28"/>
    </w:rPr>
  </w:style>
  <w:style w:type="paragraph" w:customStyle="1" w:styleId="69">
    <w:name w:val="标准文件_方框数字列项"/>
    <w:basedOn w:val="58"/>
    <w:qFormat/>
    <w:uiPriority w:val="0"/>
    <w:pPr>
      <w:numPr>
        <w:ilvl w:val="0"/>
        <w:numId w:val="3"/>
      </w:numPr>
      <w:ind w:firstLine="0" w:firstLineChars="0"/>
    </w:pPr>
  </w:style>
  <w:style w:type="paragraph" w:customStyle="1" w:styleId="70">
    <w:name w:val="标准文件_封面标准编号"/>
    <w:basedOn w:val="1"/>
    <w:next w:val="61"/>
    <w:qFormat/>
    <w:uiPriority w:val="0"/>
    <w:pPr>
      <w:spacing w:line="310" w:lineRule="exact"/>
      <w:jc w:val="right"/>
    </w:pPr>
    <w:rPr>
      <w:rFonts w:ascii="黑体" w:eastAsia="黑体"/>
      <w:kern w:val="0"/>
      <w:sz w:val="28"/>
    </w:rPr>
  </w:style>
  <w:style w:type="paragraph" w:customStyle="1" w:styleId="71">
    <w:name w:val="标准文件_封面标准分类号"/>
    <w:basedOn w:val="1"/>
    <w:qFormat/>
    <w:uiPriority w:val="0"/>
    <w:rPr>
      <w:rFonts w:ascii="黑体" w:eastAsia="黑体"/>
      <w:b/>
      <w:kern w:val="0"/>
      <w:sz w:val="28"/>
    </w:rPr>
  </w:style>
  <w:style w:type="paragraph" w:customStyle="1" w:styleId="72">
    <w:name w:val="标准文件_封面标准名称"/>
    <w:basedOn w:val="1"/>
    <w:qFormat/>
    <w:uiPriority w:val="0"/>
    <w:pPr>
      <w:spacing w:line="240" w:lineRule="auto"/>
      <w:jc w:val="center"/>
    </w:pPr>
    <w:rPr>
      <w:rFonts w:ascii="黑体" w:eastAsia="黑体"/>
      <w:kern w:val="0"/>
      <w:sz w:val="52"/>
    </w:rPr>
  </w:style>
  <w:style w:type="paragraph" w:customStyle="1" w:styleId="73">
    <w:name w:val="标准文件_封面标准英文名称"/>
    <w:basedOn w:val="1"/>
    <w:qFormat/>
    <w:uiPriority w:val="0"/>
    <w:pPr>
      <w:spacing w:line="240" w:lineRule="auto"/>
      <w:jc w:val="center"/>
    </w:pPr>
    <w:rPr>
      <w:rFonts w:ascii="黑体" w:eastAsia="黑体"/>
      <w:b/>
      <w:sz w:val="28"/>
    </w:rPr>
  </w:style>
  <w:style w:type="paragraph" w:customStyle="1" w:styleId="74">
    <w:name w:val="标准文件_封面发布日期"/>
    <w:basedOn w:val="1"/>
    <w:qFormat/>
    <w:uiPriority w:val="0"/>
    <w:pPr>
      <w:spacing w:line="310" w:lineRule="exact"/>
    </w:pPr>
    <w:rPr>
      <w:rFonts w:ascii="黑体" w:eastAsia="黑体"/>
      <w:kern w:val="0"/>
      <w:sz w:val="28"/>
    </w:rPr>
  </w:style>
  <w:style w:type="paragraph" w:customStyle="1" w:styleId="75">
    <w:name w:val="标准文件_封面密级"/>
    <w:basedOn w:val="1"/>
    <w:qFormat/>
    <w:uiPriority w:val="0"/>
    <w:rPr>
      <w:rFonts w:eastAsia="黑体"/>
      <w:sz w:val="32"/>
    </w:rPr>
  </w:style>
  <w:style w:type="paragraph" w:customStyle="1" w:styleId="76">
    <w:name w:val="标准文件_封面实施日期"/>
    <w:basedOn w:val="1"/>
    <w:qFormat/>
    <w:uiPriority w:val="0"/>
    <w:pPr>
      <w:spacing w:line="310" w:lineRule="exact"/>
      <w:jc w:val="right"/>
    </w:pPr>
    <w:rPr>
      <w:rFonts w:ascii="黑体" w:eastAsia="黑体"/>
      <w:sz w:val="28"/>
    </w:rPr>
  </w:style>
  <w:style w:type="paragraph" w:customStyle="1" w:styleId="77">
    <w:name w:val="标准文件_封面抬头"/>
    <w:basedOn w:val="58"/>
    <w:qFormat/>
    <w:uiPriority w:val="0"/>
    <w:pPr>
      <w:adjustRightInd w:val="0"/>
      <w:spacing w:line="800" w:lineRule="exact"/>
      <w:ind w:firstLine="0" w:firstLineChars="0"/>
      <w:jc w:val="distribute"/>
    </w:pPr>
    <w:rPr>
      <w:rFonts w:ascii="黑体" w:eastAsia="黑体"/>
      <w:b/>
      <w:sz w:val="64"/>
    </w:rPr>
  </w:style>
  <w:style w:type="paragraph" w:customStyle="1" w:styleId="78">
    <w:name w:val="标准文件_附录标识"/>
    <w:next w:val="58"/>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9">
    <w:name w:val="标准文件_附录表标题"/>
    <w:next w:val="58"/>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80">
    <w:name w:val="标准文件_附录一级条标题"/>
    <w:next w:val="58"/>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1">
    <w:name w:val="标准文件_附录二级条标题"/>
    <w:basedOn w:val="80"/>
    <w:next w:val="58"/>
    <w:qFormat/>
    <w:uiPriority w:val="0"/>
    <w:pPr>
      <w:widowControl/>
      <w:numPr>
        <w:ilvl w:val="2"/>
      </w:numPr>
      <w:wordWrap w:val="0"/>
      <w:overflowPunct w:val="0"/>
      <w:autoSpaceDE w:val="0"/>
      <w:autoSpaceDN w:val="0"/>
      <w:textAlignment w:val="baseline"/>
      <w:outlineLvl w:val="3"/>
    </w:pPr>
  </w:style>
  <w:style w:type="paragraph" w:customStyle="1" w:styleId="82">
    <w:name w:val="标准文件_附录公式"/>
    <w:basedOn w:val="57"/>
    <w:next w:val="57"/>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3">
    <w:name w:val="标准文件_附录三级条标题"/>
    <w:next w:val="58"/>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4">
    <w:name w:val="标准文件_附录四级条标题"/>
    <w:next w:val="58"/>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5">
    <w:name w:val="标准文件_附录图标题"/>
    <w:next w:val="58"/>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6">
    <w:name w:val="标准文件_附录五级条标题"/>
    <w:next w:val="58"/>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7">
    <w:name w:val="标准文件_附录英文标识"/>
    <w:next w:val="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8">
    <w:name w:val="正文文本 字符"/>
    <w:link w:val="3"/>
    <w:qFormat/>
    <w:uiPriority w:val="0"/>
    <w:rPr>
      <w:rFonts w:ascii="Times New Roman" w:hAnsi="Times New Roman" w:eastAsia="宋体" w:cs="Times New Roman"/>
    </w:rPr>
  </w:style>
  <w:style w:type="paragraph" w:customStyle="1" w:styleId="89">
    <w:name w:val="标准文件_附录章标题"/>
    <w:next w:val="58"/>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0">
    <w:name w:val="标准文件_公式后的破折号"/>
    <w:basedOn w:val="58"/>
    <w:next w:val="58"/>
    <w:qFormat/>
    <w:uiPriority w:val="0"/>
    <w:pPr>
      <w:ind w:left="488" w:leftChars="200" w:hanging="289" w:hangingChars="290"/>
    </w:pPr>
  </w:style>
  <w:style w:type="paragraph" w:customStyle="1" w:styleId="91">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2">
    <w:name w:val="标准文件_目次、标准名称标题"/>
    <w:basedOn w:val="91"/>
    <w:next w:val="58"/>
    <w:qFormat/>
    <w:uiPriority w:val="0"/>
    <w:pPr>
      <w:spacing w:line="460" w:lineRule="exact"/>
      <w:ind w:left="0" w:firstLine="0"/>
    </w:pPr>
  </w:style>
  <w:style w:type="paragraph" w:customStyle="1" w:styleId="93">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4">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5">
    <w:name w:val="标准文件_破折号列项（二级）"/>
    <w:basedOn w:val="94"/>
    <w:qFormat/>
    <w:uiPriority w:val="0"/>
    <w:pPr>
      <w:numPr>
        <w:numId w:val="10"/>
      </w:numPr>
    </w:pPr>
  </w:style>
  <w:style w:type="paragraph" w:customStyle="1" w:styleId="96">
    <w:name w:val="标准文件_三级条标题"/>
    <w:basedOn w:val="67"/>
    <w:next w:val="58"/>
    <w:qFormat/>
    <w:uiPriority w:val="0"/>
    <w:pPr>
      <w:widowControl/>
      <w:numPr>
        <w:ilvl w:val="4"/>
      </w:numPr>
      <w:outlineLvl w:val="3"/>
    </w:pPr>
  </w:style>
  <w:style w:type="character" w:customStyle="1" w:styleId="97">
    <w:name w:val="不明显参考1"/>
    <w:qFormat/>
    <w:uiPriority w:val="31"/>
    <w:rPr>
      <w:rFonts w:ascii="Times New Roman" w:hAnsi="Times New Roman" w:eastAsia="宋体" w:cs="Times New Roman"/>
      <w:smallCaps/>
      <w:color w:val="C0504D"/>
      <w:u w:val="single"/>
    </w:rPr>
  </w:style>
  <w:style w:type="paragraph" w:customStyle="1" w:styleId="98">
    <w:name w:val="标准文件_示例后续"/>
    <w:basedOn w:val="1"/>
    <w:qFormat/>
    <w:uiPriority w:val="0"/>
    <w:pPr>
      <w:adjustRightInd/>
      <w:spacing w:line="240" w:lineRule="auto"/>
      <w:ind w:firstLine="200" w:firstLineChars="200"/>
    </w:pPr>
    <w:rPr>
      <w:sz w:val="18"/>
      <w:szCs w:val="24"/>
    </w:rPr>
  </w:style>
  <w:style w:type="paragraph" w:customStyle="1" w:styleId="99">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0">
    <w:name w:val="标准文件_四级条标题"/>
    <w:next w:val="58"/>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1">
    <w:name w:val="脚注文本 字符"/>
    <w:link w:val="23"/>
    <w:semiHidden/>
    <w:qFormat/>
    <w:uiPriority w:val="0"/>
    <w:rPr>
      <w:rFonts w:ascii="宋体" w:hAnsi="Times New Roman" w:eastAsia="宋体" w:cs="Times New Roman"/>
      <w:sz w:val="18"/>
      <w:szCs w:val="18"/>
    </w:rPr>
  </w:style>
  <w:style w:type="paragraph" w:customStyle="1" w:styleId="102">
    <w:name w:val="标准文件_条文脚注"/>
    <w:basedOn w:val="23"/>
    <w:qFormat/>
    <w:uiPriority w:val="0"/>
    <w:pPr>
      <w:adjustRightInd w:val="0"/>
      <w:spacing w:line="240" w:lineRule="auto"/>
      <w:ind w:left="0" w:leftChars="0" w:firstLine="200" w:firstLineChars="200"/>
      <w:jc w:val="both"/>
    </w:pPr>
    <w:rPr>
      <w:rFonts w:hAnsi="宋体"/>
    </w:rPr>
  </w:style>
  <w:style w:type="paragraph" w:customStyle="1" w:styleId="103">
    <w:name w:val="标准文件_图表脚注"/>
    <w:basedOn w:val="1"/>
    <w:next w:val="58"/>
    <w:qFormat/>
    <w:uiPriority w:val="0"/>
    <w:pPr>
      <w:numPr>
        <w:ilvl w:val="0"/>
        <w:numId w:val="12"/>
      </w:numPr>
      <w:spacing w:line="240" w:lineRule="auto"/>
      <w:jc w:val="left"/>
    </w:pPr>
    <w:rPr>
      <w:rFonts w:ascii="宋体" w:hAnsi="宋体"/>
      <w:sz w:val="18"/>
    </w:rPr>
  </w:style>
  <w:style w:type="character" w:customStyle="1" w:styleId="104">
    <w:name w:val="标准文件_图表脚注内容"/>
    <w:qFormat/>
    <w:uiPriority w:val="0"/>
    <w:rPr>
      <w:rFonts w:ascii="宋体" w:hAnsi="宋体" w:eastAsia="宋体" w:cs="Times New Roman"/>
      <w:spacing w:val="0"/>
      <w:sz w:val="18"/>
      <w:vertAlign w:val="superscript"/>
    </w:rPr>
  </w:style>
  <w:style w:type="paragraph" w:customStyle="1" w:styleId="105">
    <w:name w:val="标准文件_五级条标题"/>
    <w:next w:val="58"/>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6">
    <w:name w:val="标准文件_章标题"/>
    <w:next w:val="58"/>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7">
    <w:name w:val="标准文件_一级条标题"/>
    <w:basedOn w:val="106"/>
    <w:next w:val="58"/>
    <w:qFormat/>
    <w:uiPriority w:val="0"/>
    <w:pPr>
      <w:numPr>
        <w:ilvl w:val="2"/>
      </w:numPr>
      <w:spacing w:before="50" w:beforeLines="50" w:after="50" w:afterLines="50"/>
      <w:outlineLvl w:val="1"/>
    </w:pPr>
  </w:style>
  <w:style w:type="paragraph" w:customStyle="1" w:styleId="108">
    <w:name w:val="标准文件_一致程度"/>
    <w:basedOn w:val="1"/>
    <w:qFormat/>
    <w:uiPriority w:val="0"/>
    <w:pPr>
      <w:spacing w:line="440" w:lineRule="exact"/>
      <w:jc w:val="center"/>
    </w:pPr>
    <w:rPr>
      <w:sz w:val="28"/>
    </w:rPr>
  </w:style>
  <w:style w:type="paragraph" w:customStyle="1" w:styleId="109">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0">
    <w:name w:val="标准文件_英文图表脚注"/>
    <w:basedOn w:val="57"/>
    <w:qFormat/>
    <w:uiPriority w:val="0"/>
    <w:pPr>
      <w:widowControl/>
      <w:adjustRightInd/>
      <w:snapToGrid/>
      <w:spacing w:line="240" w:lineRule="auto"/>
      <w:ind w:left="79" w:hanging="79" w:hangingChars="80"/>
    </w:pPr>
    <w:rPr>
      <w:rFonts w:ascii="宋体" w:hAnsi="宋体"/>
    </w:rPr>
  </w:style>
  <w:style w:type="paragraph" w:customStyle="1" w:styleId="111">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2">
    <w:name w:val="标准文件_英文注："/>
    <w:basedOn w:val="1"/>
    <w:next w:val="58"/>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3">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4">
    <w:name w:val="标准文件_正文表标题"/>
    <w:next w:val="58"/>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公式"/>
    <w:basedOn w:val="1"/>
    <w:next w:val="57"/>
    <w:qFormat/>
    <w:uiPriority w:val="0"/>
    <w:pPr>
      <w:tabs>
        <w:tab w:val="center" w:pos="4678"/>
        <w:tab w:val="right" w:leader="middleDot" w:pos="9356"/>
      </w:tabs>
      <w:spacing w:line="240" w:lineRule="auto"/>
    </w:pPr>
    <w:rPr>
      <w:rFonts w:ascii="宋体" w:hAnsi="宋体"/>
    </w:rPr>
  </w:style>
  <w:style w:type="paragraph" w:customStyle="1" w:styleId="116">
    <w:name w:val="标准文件_正文图标题"/>
    <w:next w:val="58"/>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7">
    <w:name w:val="标准文件_正文英文表标题"/>
    <w:next w:val="58"/>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8">
    <w:name w:val="标准文件_正文英文图标题"/>
    <w:next w:val="58"/>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9">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20">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1">
    <w:name w:val="发布部门"/>
    <w:next w:val="58"/>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2">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3">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5">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6">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7">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8">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9">
    <w:name w:val="封面正文"/>
    <w:qFormat/>
    <w:uiPriority w:val="0"/>
    <w:pPr>
      <w:jc w:val="both"/>
    </w:pPr>
    <w:rPr>
      <w:rFonts w:ascii="Times New Roman" w:hAnsi="Times New Roman" w:eastAsia="宋体" w:cs="Times New Roman"/>
      <w:lang w:val="en-US" w:eastAsia="zh-CN" w:bidi="ar-SA"/>
    </w:rPr>
  </w:style>
  <w:style w:type="paragraph" w:customStyle="1" w:styleId="130">
    <w:name w:val="附录二级无标题条"/>
    <w:basedOn w:val="1"/>
    <w:next w:val="58"/>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1">
    <w:name w:val="附录三级无标题条"/>
    <w:basedOn w:val="130"/>
    <w:next w:val="58"/>
    <w:qFormat/>
    <w:uiPriority w:val="0"/>
    <w:pPr>
      <w:outlineLvl w:val="4"/>
    </w:pPr>
  </w:style>
  <w:style w:type="paragraph" w:customStyle="1" w:styleId="132">
    <w:name w:val="附录四级无标题条"/>
    <w:basedOn w:val="131"/>
    <w:next w:val="58"/>
    <w:qFormat/>
    <w:uiPriority w:val="0"/>
    <w:pPr>
      <w:outlineLvl w:val="5"/>
    </w:pPr>
  </w:style>
  <w:style w:type="paragraph" w:customStyle="1" w:styleId="133">
    <w:name w:val="附录图"/>
    <w:next w:val="58"/>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4">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5">
    <w:name w:val="附录五级无标题条"/>
    <w:basedOn w:val="132"/>
    <w:next w:val="58"/>
    <w:qFormat/>
    <w:uiPriority w:val="0"/>
    <w:pPr>
      <w:outlineLvl w:val="6"/>
    </w:pPr>
  </w:style>
  <w:style w:type="paragraph" w:customStyle="1" w:styleId="136">
    <w:name w:val="附录性质"/>
    <w:basedOn w:val="1"/>
    <w:qFormat/>
    <w:uiPriority w:val="0"/>
    <w:pPr>
      <w:widowControl/>
      <w:adjustRightInd/>
      <w:jc w:val="center"/>
    </w:pPr>
    <w:rPr>
      <w:rFonts w:ascii="黑体" w:eastAsia="黑体"/>
    </w:rPr>
  </w:style>
  <w:style w:type="paragraph" w:customStyle="1" w:styleId="137">
    <w:name w:val="附录一级无标题条"/>
    <w:basedOn w:val="89"/>
    <w:next w:val="58"/>
    <w:qFormat/>
    <w:uiPriority w:val="0"/>
    <w:pPr>
      <w:autoSpaceDN w:val="0"/>
      <w:outlineLvl w:val="2"/>
    </w:pPr>
    <w:rPr>
      <w:rFonts w:ascii="宋体" w:hAnsi="宋体" w:eastAsia="宋体"/>
    </w:rPr>
  </w:style>
  <w:style w:type="character" w:customStyle="1" w:styleId="138">
    <w:name w:val="个人答复风格"/>
    <w:qFormat/>
    <w:uiPriority w:val="0"/>
    <w:rPr>
      <w:rFonts w:ascii="Arial" w:hAnsi="Arial" w:eastAsia="宋体" w:cs="Arial"/>
      <w:color w:val="auto"/>
      <w:spacing w:val="0"/>
      <w:sz w:val="20"/>
    </w:rPr>
  </w:style>
  <w:style w:type="character" w:customStyle="1" w:styleId="139">
    <w:name w:val="个人撰写风格"/>
    <w:qFormat/>
    <w:uiPriority w:val="0"/>
    <w:rPr>
      <w:rFonts w:ascii="Arial" w:hAnsi="Arial" w:eastAsia="宋体" w:cs="Arial"/>
      <w:color w:val="auto"/>
      <w:spacing w:val="0"/>
      <w:sz w:val="20"/>
    </w:rPr>
  </w:style>
  <w:style w:type="paragraph" w:customStyle="1" w:styleId="140">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1">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2">
    <w:name w:val="列项·"/>
    <w:basedOn w:val="58"/>
    <w:qFormat/>
    <w:uiPriority w:val="0"/>
    <w:pPr>
      <w:tabs>
        <w:tab w:val="left" w:pos="840"/>
      </w:tabs>
    </w:pPr>
  </w:style>
  <w:style w:type="paragraph" w:customStyle="1" w:styleId="143">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4">
    <w:name w:val="目录 21"/>
    <w:basedOn w:val="1"/>
    <w:next w:val="1"/>
    <w:semiHidden/>
    <w:qFormat/>
    <w:uiPriority w:val="0"/>
    <w:pPr>
      <w:adjustRightInd/>
      <w:spacing w:line="240" w:lineRule="auto"/>
      <w:jc w:val="left"/>
    </w:pPr>
    <w:rPr>
      <w:bCs/>
      <w:iCs/>
    </w:rPr>
  </w:style>
  <w:style w:type="paragraph" w:customStyle="1" w:styleId="145">
    <w:name w:val="目录 31"/>
    <w:basedOn w:val="1"/>
    <w:next w:val="1"/>
    <w:semiHidden/>
    <w:qFormat/>
    <w:uiPriority w:val="0"/>
    <w:pPr>
      <w:spacing w:line="240" w:lineRule="auto"/>
    </w:pPr>
    <w:rPr>
      <w:rFonts w:ascii="宋体" w:hAnsi="宋体"/>
      <w:iCs/>
    </w:rPr>
  </w:style>
  <w:style w:type="paragraph" w:customStyle="1" w:styleId="146">
    <w:name w:val="目录 41"/>
    <w:basedOn w:val="1"/>
    <w:next w:val="1"/>
    <w:semiHidden/>
    <w:qFormat/>
    <w:uiPriority w:val="0"/>
    <w:pPr>
      <w:adjustRightInd/>
      <w:spacing w:line="240" w:lineRule="auto"/>
      <w:jc w:val="left"/>
    </w:pPr>
  </w:style>
  <w:style w:type="paragraph" w:customStyle="1" w:styleId="147">
    <w:name w:val="目录 51"/>
    <w:basedOn w:val="1"/>
    <w:next w:val="1"/>
    <w:semiHidden/>
    <w:qFormat/>
    <w:uiPriority w:val="0"/>
    <w:pPr>
      <w:spacing w:line="240" w:lineRule="auto"/>
    </w:pPr>
    <w:rPr>
      <w:rFonts w:ascii="宋体" w:hAnsi="宋体"/>
    </w:rPr>
  </w:style>
  <w:style w:type="paragraph" w:customStyle="1" w:styleId="148">
    <w:name w:val="目录 61"/>
    <w:basedOn w:val="1"/>
    <w:next w:val="1"/>
    <w:semiHidden/>
    <w:qFormat/>
    <w:uiPriority w:val="0"/>
    <w:pPr>
      <w:adjustRightInd/>
      <w:spacing w:line="240" w:lineRule="auto"/>
      <w:jc w:val="left"/>
    </w:pPr>
  </w:style>
  <w:style w:type="paragraph" w:customStyle="1" w:styleId="149">
    <w:name w:val="目录 71"/>
    <w:basedOn w:val="148"/>
    <w:semiHidden/>
    <w:qFormat/>
    <w:uiPriority w:val="0"/>
    <w:pPr>
      <w:ind w:left="1260"/>
    </w:pPr>
  </w:style>
  <w:style w:type="paragraph" w:customStyle="1" w:styleId="150">
    <w:name w:val="目录 81"/>
    <w:basedOn w:val="149"/>
    <w:semiHidden/>
    <w:qFormat/>
    <w:uiPriority w:val="0"/>
    <w:pPr>
      <w:ind w:left="1470"/>
    </w:pPr>
  </w:style>
  <w:style w:type="paragraph" w:customStyle="1" w:styleId="151">
    <w:name w:val="目录 91"/>
    <w:basedOn w:val="150"/>
    <w:semiHidden/>
    <w:qFormat/>
    <w:uiPriority w:val="0"/>
    <w:pPr>
      <w:ind w:left="1680"/>
    </w:pPr>
  </w:style>
  <w:style w:type="paragraph" w:customStyle="1" w:styleId="152">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3">
    <w:name w:val="其他发布部门"/>
    <w:basedOn w:val="121"/>
    <w:qFormat/>
    <w:uiPriority w:val="0"/>
    <w:pPr>
      <w:spacing w:line="0" w:lineRule="atLeast"/>
    </w:pPr>
    <w:rPr>
      <w:rFonts w:ascii="黑体" w:eastAsia="黑体"/>
      <w:b w:val="0"/>
    </w:rPr>
  </w:style>
  <w:style w:type="paragraph" w:customStyle="1" w:styleId="154">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5">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6">
    <w:name w:val="实施日期"/>
    <w:basedOn w:val="122"/>
    <w:qFormat/>
    <w:uiPriority w:val="0"/>
    <w:pPr>
      <w:framePr w:hSpace="0" w:xAlign="right"/>
      <w:jc w:val="right"/>
    </w:pPr>
  </w:style>
  <w:style w:type="paragraph" w:customStyle="1" w:styleId="157">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8">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9">
    <w:name w:val="无标题条"/>
    <w:next w:val="58"/>
    <w:qFormat/>
    <w:uiPriority w:val="0"/>
    <w:pPr>
      <w:jc w:val="both"/>
    </w:pPr>
    <w:rPr>
      <w:rFonts w:ascii="宋体" w:hAnsi="宋体" w:eastAsia="宋体" w:cs="Times New Roman"/>
      <w:sz w:val="21"/>
      <w:lang w:val="en-US" w:eastAsia="zh-CN" w:bidi="ar-SA"/>
    </w:rPr>
  </w:style>
  <w:style w:type="paragraph" w:customStyle="1" w:styleId="160">
    <w:name w:val="五级无标题条"/>
    <w:basedOn w:val="1"/>
    <w:qFormat/>
    <w:uiPriority w:val="0"/>
    <w:pPr>
      <w:numPr>
        <w:ilvl w:val="6"/>
        <w:numId w:val="20"/>
      </w:numPr>
      <w:adjustRightInd/>
    </w:pPr>
    <w:rPr>
      <w:szCs w:val="24"/>
    </w:rPr>
  </w:style>
  <w:style w:type="paragraph" w:customStyle="1" w:styleId="161">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2">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3">
    <w:name w:val="注×:后续"/>
    <w:basedOn w:val="162"/>
    <w:qFormat/>
    <w:uiPriority w:val="0"/>
    <w:pPr>
      <w:ind w:left="1406" w:leftChars="0" w:hanging="499" w:firstLineChars="0"/>
    </w:pPr>
  </w:style>
  <w:style w:type="paragraph" w:customStyle="1" w:styleId="164">
    <w:name w:val="标准文件_一级无标题"/>
    <w:basedOn w:val="107"/>
    <w:qFormat/>
    <w:uiPriority w:val="0"/>
    <w:pPr>
      <w:spacing w:before="0" w:beforeLines="0" w:after="0" w:afterLines="0"/>
      <w:outlineLvl w:val="9"/>
    </w:pPr>
    <w:rPr>
      <w:rFonts w:ascii="宋体" w:eastAsia="宋体"/>
    </w:rPr>
  </w:style>
  <w:style w:type="paragraph" w:customStyle="1" w:styleId="165">
    <w:name w:val="标准文件_五级无标题"/>
    <w:basedOn w:val="105"/>
    <w:qFormat/>
    <w:uiPriority w:val="0"/>
    <w:pPr>
      <w:spacing w:before="0" w:beforeLines="0" w:after="0" w:afterLines="0"/>
      <w:outlineLvl w:val="9"/>
    </w:pPr>
    <w:rPr>
      <w:rFonts w:ascii="宋体" w:eastAsia="宋体"/>
    </w:rPr>
  </w:style>
  <w:style w:type="paragraph" w:customStyle="1" w:styleId="166">
    <w:name w:val="标准文件_三级无标题"/>
    <w:basedOn w:val="96"/>
    <w:qFormat/>
    <w:uiPriority w:val="0"/>
    <w:pPr>
      <w:spacing w:before="0" w:beforeLines="0" w:after="0" w:afterLines="0"/>
      <w:outlineLvl w:val="9"/>
    </w:pPr>
    <w:rPr>
      <w:rFonts w:ascii="宋体" w:eastAsia="宋体"/>
    </w:rPr>
  </w:style>
  <w:style w:type="paragraph" w:customStyle="1" w:styleId="167">
    <w:name w:val="标准文件_二级无标题"/>
    <w:basedOn w:val="67"/>
    <w:qFormat/>
    <w:uiPriority w:val="0"/>
    <w:pPr>
      <w:spacing w:before="0" w:beforeLines="0" w:after="0" w:afterLines="0"/>
      <w:outlineLvl w:val="9"/>
    </w:pPr>
    <w:rPr>
      <w:rFonts w:ascii="宋体" w:eastAsia="宋体"/>
    </w:rPr>
  </w:style>
  <w:style w:type="paragraph" w:customStyle="1" w:styleId="168">
    <w:name w:val="标准_四级无标题"/>
    <w:basedOn w:val="100"/>
    <w:next w:val="58"/>
    <w:qFormat/>
    <w:uiPriority w:val="0"/>
    <w:rPr>
      <w:rFonts w:eastAsia="宋体"/>
    </w:rPr>
  </w:style>
  <w:style w:type="paragraph" w:customStyle="1" w:styleId="169">
    <w:name w:val="标准文件_四级无标题"/>
    <w:basedOn w:val="100"/>
    <w:qFormat/>
    <w:uiPriority w:val="0"/>
    <w:pPr>
      <w:spacing w:before="0" w:beforeLines="0" w:after="0" w:afterLines="0"/>
      <w:outlineLvl w:val="9"/>
    </w:pPr>
    <w:rPr>
      <w:rFonts w:ascii="宋体" w:hAnsi="黑体" w:eastAsia="宋体"/>
      <w:szCs w:val="52"/>
    </w:rPr>
  </w:style>
  <w:style w:type="paragraph" w:customStyle="1" w:styleId="170">
    <w:name w:val="标准文件_大写罗马数字编号列项"/>
    <w:basedOn w:val="58"/>
    <w:qFormat/>
    <w:uiPriority w:val="0"/>
    <w:pPr>
      <w:numPr>
        <w:ilvl w:val="0"/>
        <w:numId w:val="23"/>
      </w:numPr>
      <w:ind w:firstLine="0" w:firstLineChars="0"/>
    </w:pPr>
    <w:rPr>
      <w:rFonts w:ascii="Times New Roman" w:cs="Arial"/>
      <w:szCs w:val="28"/>
    </w:rPr>
  </w:style>
  <w:style w:type="paragraph" w:customStyle="1" w:styleId="171">
    <w:name w:val="标准文件_小写罗马数字编号列项"/>
    <w:basedOn w:val="58"/>
    <w:qFormat/>
    <w:uiPriority w:val="0"/>
    <w:pPr>
      <w:numPr>
        <w:ilvl w:val="0"/>
        <w:numId w:val="24"/>
      </w:numPr>
      <w:ind w:firstLine="0" w:firstLineChars="0"/>
    </w:pPr>
    <w:rPr>
      <w:rFonts w:cs="Arial"/>
      <w:szCs w:val="28"/>
    </w:rPr>
  </w:style>
  <w:style w:type="paragraph" w:customStyle="1" w:styleId="172">
    <w:name w:val="标准文件_附录标题"/>
    <w:basedOn w:val="78"/>
    <w:qFormat/>
    <w:uiPriority w:val="0"/>
    <w:pPr>
      <w:numPr>
        <w:numId w:val="0"/>
      </w:numPr>
      <w:spacing w:after="280"/>
      <w:outlineLvl w:val="9"/>
    </w:pPr>
  </w:style>
  <w:style w:type="paragraph" w:customStyle="1" w:styleId="173">
    <w:name w:val="标准文件_二级项"/>
    <w:qFormat/>
    <w:uiPriority w:val="0"/>
    <w:rPr>
      <w:rFonts w:ascii="宋体" w:hAnsi="Times New Roman" w:eastAsia="宋体" w:cs="Times New Roman"/>
      <w:sz w:val="21"/>
      <w:lang w:val="en-US" w:eastAsia="zh-CN" w:bidi="ar-SA"/>
    </w:rPr>
  </w:style>
  <w:style w:type="paragraph" w:customStyle="1" w:styleId="174">
    <w:name w:val="标准文件_三级项"/>
    <w:basedOn w:val="1"/>
    <w:qFormat/>
    <w:uiPriority w:val="0"/>
    <w:pPr>
      <w:numPr>
        <w:ilvl w:val="2"/>
        <w:numId w:val="21"/>
      </w:numPr>
      <w:spacing w:line="536870612" w:lineRule="auto"/>
    </w:pPr>
    <w:rPr>
      <w:rFonts w:ascii="Times New Roman" w:hAnsi="Times New Roman"/>
    </w:rPr>
  </w:style>
  <w:style w:type="paragraph" w:customStyle="1" w:styleId="175">
    <w:name w:val="图表脚注说明"/>
    <w:basedOn w:val="1"/>
    <w:next w:val="58"/>
    <w:qFormat/>
    <w:uiPriority w:val="0"/>
    <w:pPr>
      <w:numPr>
        <w:ilvl w:val="0"/>
        <w:numId w:val="25"/>
      </w:numPr>
      <w:adjustRightInd/>
      <w:spacing w:line="240" w:lineRule="auto"/>
    </w:pPr>
    <w:rPr>
      <w:rFonts w:ascii="宋体" w:hAnsi="Times New Roman"/>
      <w:sz w:val="18"/>
      <w:szCs w:val="18"/>
    </w:rPr>
  </w:style>
  <w:style w:type="paragraph" w:customStyle="1" w:styleId="176">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7">
    <w:name w:val="标准文件_索引字母"/>
    <w:next w:val="58"/>
    <w:qFormat/>
    <w:uiPriority w:val="0"/>
    <w:pPr>
      <w:jc w:val="center"/>
    </w:pPr>
    <w:rPr>
      <w:rFonts w:ascii="宋体" w:hAnsi="宋体" w:eastAsia="Times New Roman" w:cs="Times New Roman"/>
      <w:b/>
      <w:kern w:val="2"/>
      <w:sz w:val="21"/>
      <w:lang w:val="en-US" w:eastAsia="zh-CN" w:bidi="ar-SA"/>
    </w:rPr>
  </w:style>
  <w:style w:type="paragraph" w:customStyle="1" w:styleId="178">
    <w:name w:val="标准文件_附录前"/>
    <w:next w:val="58"/>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9">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80">
    <w:name w:val="标准文件_表格"/>
    <w:basedOn w:val="58"/>
    <w:qFormat/>
    <w:uiPriority w:val="0"/>
    <w:pPr>
      <w:ind w:firstLine="0" w:firstLineChars="0"/>
      <w:jc w:val="center"/>
    </w:pPr>
    <w:rPr>
      <w:sz w:val="18"/>
    </w:rPr>
  </w:style>
  <w:style w:type="paragraph" w:customStyle="1" w:styleId="181">
    <w:name w:val="标准文件_注："/>
    <w:next w:val="58"/>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3">
    <w:name w:val="标准文件_示例："/>
    <w:next w:val="184"/>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4">
    <w:name w:val="标准文件_示例内容"/>
    <w:basedOn w:val="58"/>
    <w:qFormat/>
    <w:uiPriority w:val="0"/>
    <w:pPr>
      <w:ind w:firstLine="420"/>
    </w:pPr>
    <w:rPr>
      <w:sz w:val="18"/>
    </w:rPr>
  </w:style>
  <w:style w:type="paragraph" w:customStyle="1" w:styleId="185">
    <w:name w:val="标准文件_示例×："/>
    <w:basedOn w:val="1"/>
    <w:next w:val="184"/>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6">
    <w:name w:val="标准文件_段 Char"/>
    <w:link w:val="58"/>
    <w:qFormat/>
    <w:uiPriority w:val="0"/>
    <w:rPr>
      <w:rFonts w:ascii="宋体" w:hAnsi="Times New Roman" w:eastAsia="宋体" w:cs="Times New Roman"/>
      <w:sz w:val="21"/>
      <w:lang w:val="en-US" w:eastAsia="zh-CN" w:bidi="ar-SA"/>
    </w:rPr>
  </w:style>
  <w:style w:type="paragraph" w:customStyle="1" w:styleId="187">
    <w:name w:val="标准文件_表格续"/>
    <w:basedOn w:val="58"/>
    <w:next w:val="58"/>
    <w:qFormat/>
    <w:uiPriority w:val="0"/>
    <w:pPr>
      <w:jc w:val="center"/>
    </w:pPr>
    <w:rPr>
      <w:rFonts w:ascii="黑体" w:hAnsi="黑体" w:eastAsia="黑体"/>
    </w:rPr>
  </w:style>
  <w:style w:type="character" w:styleId="188">
    <w:name w:val="Placeholder Text"/>
    <w:basedOn w:val="30"/>
    <w:semiHidden/>
    <w:qFormat/>
    <w:uiPriority w:val="99"/>
    <w:rPr>
      <w:rFonts w:ascii="Times New Roman" w:hAnsi="Times New Roman" w:eastAsia="宋体" w:cs="Times New Roman"/>
      <w:color w:val="808080"/>
    </w:rPr>
  </w:style>
  <w:style w:type="paragraph" w:customStyle="1" w:styleId="189">
    <w:name w:val="标准文件_二级项2"/>
    <w:basedOn w:val="58"/>
    <w:qFormat/>
    <w:uiPriority w:val="0"/>
    <w:pPr>
      <w:numPr>
        <w:ilvl w:val="1"/>
        <w:numId w:val="21"/>
      </w:numPr>
      <w:ind w:firstLine="0" w:firstLineChars="0"/>
    </w:pPr>
  </w:style>
  <w:style w:type="paragraph" w:customStyle="1" w:styleId="190">
    <w:name w:val="标准文件_三级项2"/>
    <w:basedOn w:val="58"/>
    <w:qFormat/>
    <w:uiPriority w:val="0"/>
    <w:pPr>
      <w:numPr>
        <w:ilvl w:val="0"/>
        <w:numId w:val="30"/>
      </w:numPr>
      <w:spacing w:line="300" w:lineRule="exact"/>
      <w:ind w:firstLineChars="0"/>
    </w:pPr>
    <w:rPr>
      <w:rFonts w:ascii="Times New Roman"/>
    </w:rPr>
  </w:style>
  <w:style w:type="paragraph" w:customStyle="1" w:styleId="191">
    <w:name w:val="标准文件_一级项2"/>
    <w:basedOn w:val="58"/>
    <w:qFormat/>
    <w:uiPriority w:val="0"/>
    <w:pPr>
      <w:numPr>
        <w:ilvl w:val="0"/>
        <w:numId w:val="31"/>
      </w:numPr>
      <w:spacing w:line="300" w:lineRule="exact"/>
      <w:ind w:firstLineChars="0"/>
    </w:pPr>
    <w:rPr>
      <w:rFonts w:ascii="Times New Roman"/>
    </w:rPr>
  </w:style>
  <w:style w:type="paragraph" w:customStyle="1" w:styleId="192">
    <w:name w:val="标准文件_提示"/>
    <w:basedOn w:val="58"/>
    <w:next w:val="58"/>
    <w:qFormat/>
    <w:uiPriority w:val="0"/>
    <w:pPr>
      <w:ind w:firstLine="420"/>
    </w:pPr>
    <w:rPr>
      <w:rFonts w:ascii="黑体" w:eastAsia="黑体"/>
    </w:rPr>
  </w:style>
  <w:style w:type="character" w:customStyle="1" w:styleId="193">
    <w:name w:val="标准文件_来源"/>
    <w:basedOn w:val="30"/>
    <w:qFormat/>
    <w:uiPriority w:val="1"/>
    <w:rPr>
      <w:rFonts w:ascii="Times New Roman" w:hAnsi="Times New Roman" w:eastAsia="宋体" w:cs="Times New Roman"/>
      <w:sz w:val="21"/>
    </w:rPr>
  </w:style>
  <w:style w:type="paragraph" w:customStyle="1" w:styleId="194">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5">
    <w:name w:val="其他发布日期"/>
    <w:basedOn w:val="122"/>
    <w:qFormat/>
    <w:uiPriority w:val="0"/>
    <w:pPr>
      <w:framePr w:w="3997" w:h="471" w:hRule="exact" w:hSpace="0" w:vSpace="181" w:vAnchor="page" w:hAnchor="page" w:x="1419" w:y="14097"/>
    </w:pPr>
  </w:style>
  <w:style w:type="paragraph" w:customStyle="1" w:styleId="196">
    <w:name w:val="其他实施日期"/>
    <w:basedOn w:val="156"/>
    <w:qFormat/>
    <w:uiPriority w:val="0"/>
    <w:pPr>
      <w:framePr w:w="3997" w:h="471" w:hRule="exact" w:vSpace="181" w:vAnchor="page" w:hAnchor="page" w:x="7089" w:y="14097"/>
    </w:pPr>
  </w:style>
  <w:style w:type="paragraph" w:customStyle="1" w:styleId="197">
    <w:name w:val="标准文件_文件编号"/>
    <w:basedOn w:val="58"/>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8">
    <w:name w:val="标准文件_替换文件编号"/>
    <w:basedOn w:val="197"/>
    <w:qFormat/>
    <w:uiPriority w:val="0"/>
    <w:pPr>
      <w:spacing w:before="57"/>
    </w:pPr>
    <w:rPr>
      <w:sz w:val="21"/>
    </w:rPr>
  </w:style>
  <w:style w:type="paragraph" w:customStyle="1" w:styleId="199">
    <w:name w:val="标准文件_文件名称"/>
    <w:basedOn w:val="58"/>
    <w:next w:val="58"/>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0">
    <w:name w:val="标准文件_附录图标号"/>
    <w:basedOn w:val="58"/>
    <w:next w:val="58"/>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1">
    <w:name w:val="标准文件_附录表标号"/>
    <w:basedOn w:val="58"/>
    <w:next w:val="58"/>
    <w:qFormat/>
    <w:uiPriority w:val="0"/>
    <w:pPr>
      <w:numPr>
        <w:ilvl w:val="0"/>
        <w:numId w:val="5"/>
      </w:numPr>
      <w:spacing w:line="14" w:lineRule="exact"/>
      <w:ind w:firstLine="0" w:firstLineChars="0"/>
      <w:jc w:val="center"/>
    </w:pPr>
    <w:rPr>
      <w:rFonts w:eastAsia="黑体"/>
      <w:vanish/>
      <w:sz w:val="2"/>
    </w:rPr>
  </w:style>
  <w:style w:type="paragraph" w:customStyle="1" w:styleId="202">
    <w:name w:val="标准文件_引言一级条标题"/>
    <w:basedOn w:val="58"/>
    <w:next w:val="58"/>
    <w:qFormat/>
    <w:uiPriority w:val="0"/>
    <w:pPr>
      <w:numPr>
        <w:ilvl w:val="1"/>
        <w:numId w:val="8"/>
      </w:numPr>
      <w:spacing w:before="50" w:beforeLines="50" w:after="50" w:afterLines="50"/>
      <w:ind w:firstLineChars="0"/>
    </w:pPr>
    <w:rPr>
      <w:rFonts w:ascii="黑体" w:eastAsia="黑体"/>
    </w:rPr>
  </w:style>
  <w:style w:type="paragraph" w:customStyle="1" w:styleId="203">
    <w:name w:val="标准文件_引言二级条标题"/>
    <w:basedOn w:val="58"/>
    <w:next w:val="58"/>
    <w:qFormat/>
    <w:uiPriority w:val="0"/>
    <w:pPr>
      <w:numPr>
        <w:ilvl w:val="2"/>
        <w:numId w:val="8"/>
      </w:numPr>
      <w:spacing w:before="50" w:beforeLines="50" w:after="50" w:afterLines="50"/>
      <w:ind w:firstLineChars="0"/>
    </w:pPr>
    <w:rPr>
      <w:rFonts w:ascii="黑体" w:eastAsia="黑体"/>
    </w:rPr>
  </w:style>
  <w:style w:type="paragraph" w:customStyle="1" w:styleId="204">
    <w:name w:val="标准文件_引言三级条标题"/>
    <w:basedOn w:val="58"/>
    <w:next w:val="58"/>
    <w:qFormat/>
    <w:uiPriority w:val="0"/>
    <w:pPr>
      <w:numPr>
        <w:ilvl w:val="3"/>
        <w:numId w:val="8"/>
      </w:numPr>
      <w:spacing w:before="50" w:beforeLines="50" w:after="50" w:afterLines="50"/>
      <w:ind w:firstLineChars="0"/>
    </w:pPr>
    <w:rPr>
      <w:rFonts w:ascii="黑体" w:eastAsia="黑体"/>
    </w:rPr>
  </w:style>
  <w:style w:type="paragraph" w:customStyle="1" w:styleId="205">
    <w:name w:val="标准文件_引言四级条标题"/>
    <w:basedOn w:val="58"/>
    <w:next w:val="58"/>
    <w:qFormat/>
    <w:uiPriority w:val="0"/>
    <w:pPr>
      <w:numPr>
        <w:ilvl w:val="4"/>
        <w:numId w:val="8"/>
      </w:numPr>
      <w:spacing w:before="50" w:beforeLines="50" w:after="50" w:afterLines="50"/>
      <w:ind w:firstLineChars="0"/>
    </w:pPr>
    <w:rPr>
      <w:rFonts w:ascii="黑体" w:eastAsia="黑体"/>
    </w:rPr>
  </w:style>
  <w:style w:type="paragraph" w:customStyle="1" w:styleId="206">
    <w:name w:val="标准文件_引言五级条标题"/>
    <w:basedOn w:val="58"/>
    <w:next w:val="58"/>
    <w:qFormat/>
    <w:uiPriority w:val="0"/>
    <w:pPr>
      <w:numPr>
        <w:ilvl w:val="5"/>
        <w:numId w:val="8"/>
      </w:numPr>
      <w:spacing w:before="50" w:beforeLines="50" w:after="50" w:afterLines="50"/>
      <w:ind w:firstLineChars="0"/>
    </w:pPr>
    <w:rPr>
      <w:rFonts w:ascii="黑体" w:eastAsia="黑体"/>
    </w:rPr>
  </w:style>
  <w:style w:type="paragraph" w:customStyle="1" w:styleId="207">
    <w:name w:val="标准文件_注后"/>
    <w:basedOn w:val="58"/>
    <w:qFormat/>
    <w:uiPriority w:val="0"/>
    <w:pPr>
      <w:ind w:left="811" w:firstLine="0" w:firstLineChars="0"/>
    </w:pPr>
    <w:rPr>
      <w:sz w:val="18"/>
    </w:rPr>
  </w:style>
  <w:style w:type="paragraph" w:customStyle="1" w:styleId="208">
    <w:name w:val="标准文件_注X后"/>
    <w:basedOn w:val="58"/>
    <w:qFormat/>
    <w:uiPriority w:val="0"/>
    <w:pPr>
      <w:ind w:left="811" w:firstLine="0" w:firstLineChars="0"/>
    </w:pPr>
    <w:rPr>
      <w:sz w:val="18"/>
    </w:rPr>
  </w:style>
  <w:style w:type="paragraph" w:customStyle="1" w:styleId="209">
    <w:name w:val="标准文件_示例后"/>
    <w:basedOn w:val="58"/>
    <w:qFormat/>
    <w:uiPriority w:val="0"/>
    <w:pPr>
      <w:ind w:left="964" w:firstLine="0" w:firstLineChars="0"/>
    </w:pPr>
    <w:rPr>
      <w:sz w:val="18"/>
    </w:rPr>
  </w:style>
  <w:style w:type="paragraph" w:customStyle="1" w:styleId="210">
    <w:name w:val="标准文件_示例X后"/>
    <w:basedOn w:val="58"/>
    <w:link w:val="211"/>
    <w:qFormat/>
    <w:uiPriority w:val="0"/>
    <w:pPr>
      <w:ind w:left="1049" w:firstLine="0" w:firstLineChars="0"/>
    </w:pPr>
    <w:rPr>
      <w:sz w:val="18"/>
    </w:rPr>
  </w:style>
  <w:style w:type="character" w:customStyle="1" w:styleId="211">
    <w:name w:val="标准文件_示例X后 字符"/>
    <w:basedOn w:val="186"/>
    <w:link w:val="210"/>
    <w:qFormat/>
    <w:uiPriority w:val="0"/>
    <w:rPr>
      <w:rFonts w:ascii="宋体" w:hAnsi="Times New Roman" w:eastAsia="宋体" w:cs="Times New Roman"/>
      <w:sz w:val="18"/>
      <w:lang w:val="en-US" w:eastAsia="zh-CN" w:bidi="ar-SA"/>
    </w:rPr>
  </w:style>
  <w:style w:type="paragraph" w:customStyle="1" w:styleId="212">
    <w:name w:val="标准文件_索引项"/>
    <w:basedOn w:val="58"/>
    <w:next w:val="58"/>
    <w:qFormat/>
    <w:uiPriority w:val="0"/>
    <w:pPr>
      <w:tabs>
        <w:tab w:val="right" w:leader="dot" w:pos="9356"/>
      </w:tabs>
      <w:ind w:left="210" w:hanging="210" w:firstLineChars="0"/>
      <w:jc w:val="left"/>
    </w:pPr>
  </w:style>
  <w:style w:type="paragraph" w:customStyle="1" w:styleId="213">
    <w:name w:val="标准文件_附录一级无标题"/>
    <w:basedOn w:val="80"/>
    <w:qFormat/>
    <w:uiPriority w:val="0"/>
    <w:pPr>
      <w:spacing w:before="0" w:beforeLines="0" w:after="0" w:afterLines="0" w:line="276" w:lineRule="auto"/>
      <w:outlineLvl w:val="9"/>
    </w:pPr>
    <w:rPr>
      <w:rFonts w:ascii="宋体" w:eastAsia="宋体"/>
    </w:rPr>
  </w:style>
  <w:style w:type="paragraph" w:customStyle="1" w:styleId="214">
    <w:name w:val="标准文件_附录二级无标题"/>
    <w:basedOn w:val="81"/>
    <w:qFormat/>
    <w:uiPriority w:val="0"/>
    <w:pPr>
      <w:spacing w:before="0" w:beforeLines="0" w:after="0" w:afterLines="0" w:line="276" w:lineRule="auto"/>
      <w:outlineLvl w:val="9"/>
    </w:pPr>
    <w:rPr>
      <w:rFonts w:ascii="宋体" w:eastAsia="宋体"/>
    </w:rPr>
  </w:style>
  <w:style w:type="paragraph" w:customStyle="1" w:styleId="215">
    <w:name w:val="标准文件_附录三级无标题"/>
    <w:basedOn w:val="83"/>
    <w:qFormat/>
    <w:uiPriority w:val="0"/>
    <w:pPr>
      <w:spacing w:before="0" w:beforeLines="0" w:after="0" w:afterLines="0" w:line="276" w:lineRule="auto"/>
      <w:outlineLvl w:val="9"/>
    </w:pPr>
    <w:rPr>
      <w:rFonts w:ascii="宋体" w:eastAsia="宋体"/>
    </w:rPr>
  </w:style>
  <w:style w:type="paragraph" w:customStyle="1" w:styleId="216">
    <w:name w:val="标准文件_附录四级无标题"/>
    <w:basedOn w:val="84"/>
    <w:qFormat/>
    <w:uiPriority w:val="0"/>
    <w:pPr>
      <w:spacing w:before="0" w:beforeLines="0" w:after="0" w:afterLines="0" w:line="276" w:lineRule="auto"/>
      <w:outlineLvl w:val="9"/>
    </w:pPr>
    <w:rPr>
      <w:rFonts w:ascii="宋体" w:eastAsia="宋体"/>
    </w:rPr>
  </w:style>
  <w:style w:type="paragraph" w:customStyle="1" w:styleId="217">
    <w:name w:val="标准文件_附录五级无标题"/>
    <w:basedOn w:val="86"/>
    <w:qFormat/>
    <w:uiPriority w:val="0"/>
    <w:pPr>
      <w:spacing w:before="0" w:beforeLines="0" w:after="0" w:afterLines="0" w:line="276" w:lineRule="auto"/>
      <w:outlineLvl w:val="9"/>
    </w:pPr>
    <w:rPr>
      <w:rFonts w:ascii="宋体" w:eastAsia="宋体"/>
    </w:rPr>
  </w:style>
  <w:style w:type="paragraph" w:customStyle="1" w:styleId="218">
    <w:name w:val="标准文件_引言一级无标题"/>
    <w:basedOn w:val="202"/>
    <w:next w:val="58"/>
    <w:qFormat/>
    <w:uiPriority w:val="0"/>
    <w:pPr>
      <w:spacing w:before="0" w:beforeLines="0" w:after="0" w:afterLines="0" w:line="276" w:lineRule="auto"/>
    </w:pPr>
    <w:rPr>
      <w:rFonts w:ascii="宋体" w:eastAsia="宋体"/>
    </w:rPr>
  </w:style>
  <w:style w:type="paragraph" w:customStyle="1" w:styleId="219">
    <w:name w:val="标准文件_引言二级无标题"/>
    <w:basedOn w:val="203"/>
    <w:next w:val="58"/>
    <w:qFormat/>
    <w:uiPriority w:val="0"/>
    <w:pPr>
      <w:spacing w:before="0" w:beforeLines="0" w:after="0" w:afterLines="0" w:line="276" w:lineRule="auto"/>
    </w:pPr>
    <w:rPr>
      <w:rFonts w:ascii="宋体" w:eastAsia="宋体"/>
    </w:rPr>
  </w:style>
  <w:style w:type="paragraph" w:customStyle="1" w:styleId="220">
    <w:name w:val="标准文件_引言三级无标题"/>
    <w:basedOn w:val="204"/>
    <w:qFormat/>
    <w:uiPriority w:val="0"/>
    <w:pPr>
      <w:spacing w:before="0" w:beforeLines="0" w:after="0" w:afterLines="0" w:line="276" w:lineRule="auto"/>
    </w:pPr>
    <w:rPr>
      <w:rFonts w:ascii="宋体" w:eastAsia="宋体"/>
    </w:rPr>
  </w:style>
  <w:style w:type="paragraph" w:customStyle="1" w:styleId="221">
    <w:name w:val="标准文件_引言四级无标题"/>
    <w:basedOn w:val="205"/>
    <w:next w:val="58"/>
    <w:qFormat/>
    <w:uiPriority w:val="0"/>
    <w:pPr>
      <w:spacing w:before="0" w:beforeLines="0" w:after="0" w:afterLines="0" w:line="276" w:lineRule="auto"/>
    </w:pPr>
    <w:rPr>
      <w:rFonts w:ascii="宋体" w:eastAsia="宋体"/>
    </w:rPr>
  </w:style>
  <w:style w:type="paragraph" w:customStyle="1" w:styleId="222">
    <w:name w:val="标准文件_引言五级无标题"/>
    <w:basedOn w:val="206"/>
    <w:next w:val="58"/>
    <w:qFormat/>
    <w:uiPriority w:val="0"/>
    <w:pPr>
      <w:spacing w:before="0" w:beforeLines="0" w:after="0" w:afterLines="0" w:line="276" w:lineRule="auto"/>
    </w:pPr>
    <w:rPr>
      <w:rFonts w:ascii="宋体" w:eastAsia="宋体"/>
    </w:rPr>
  </w:style>
  <w:style w:type="paragraph" w:customStyle="1" w:styleId="223">
    <w:name w:val="标准文件_索引标题"/>
    <w:basedOn w:val="65"/>
    <w:next w:val="58"/>
    <w:qFormat/>
    <w:uiPriority w:val="0"/>
    <w:rPr>
      <w:rFonts w:hAnsi="黑体"/>
    </w:rPr>
  </w:style>
  <w:style w:type="paragraph" w:customStyle="1" w:styleId="224">
    <w:name w:val="标准文件_脚注内容"/>
    <w:basedOn w:val="58"/>
    <w:qFormat/>
    <w:uiPriority w:val="0"/>
    <w:pPr>
      <w:ind w:left="400" w:leftChars="200" w:hanging="200" w:hangingChars="200"/>
    </w:pPr>
    <w:rPr>
      <w:sz w:val="15"/>
    </w:rPr>
  </w:style>
  <w:style w:type="paragraph" w:customStyle="1" w:styleId="225">
    <w:name w:val="标准文件_术语条一"/>
    <w:basedOn w:val="164"/>
    <w:next w:val="58"/>
    <w:qFormat/>
    <w:uiPriority w:val="0"/>
  </w:style>
  <w:style w:type="paragraph" w:customStyle="1" w:styleId="226">
    <w:name w:val="标准文件_术语条二"/>
    <w:basedOn w:val="167"/>
    <w:next w:val="58"/>
    <w:qFormat/>
    <w:uiPriority w:val="0"/>
  </w:style>
  <w:style w:type="paragraph" w:customStyle="1" w:styleId="227">
    <w:name w:val="标准文件_术语条三"/>
    <w:basedOn w:val="166"/>
    <w:next w:val="58"/>
    <w:qFormat/>
    <w:uiPriority w:val="0"/>
  </w:style>
  <w:style w:type="paragraph" w:customStyle="1" w:styleId="228">
    <w:name w:val="标准文件_术语条四"/>
    <w:basedOn w:val="169"/>
    <w:next w:val="58"/>
    <w:qFormat/>
    <w:uiPriority w:val="0"/>
  </w:style>
  <w:style w:type="paragraph" w:customStyle="1" w:styleId="229">
    <w:name w:val="标准文件_术语条五"/>
    <w:basedOn w:val="165"/>
    <w:next w:val="58"/>
    <w:qFormat/>
    <w:uiPriority w:val="0"/>
  </w:style>
  <w:style w:type="paragraph" w:customStyle="1" w:styleId="23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1">
    <w:name w:val="发布"/>
    <w:basedOn w:val="30"/>
    <w:qFormat/>
    <w:uiPriority w:val="0"/>
    <w:rPr>
      <w:rFonts w:ascii="黑体" w:hAnsi="Times New Roman" w:eastAsia="黑体" w:cs="Times New Roman"/>
      <w:spacing w:val="85"/>
      <w:w w:val="100"/>
      <w:position w:val="3"/>
      <w:sz w:val="28"/>
      <w:szCs w:val="28"/>
    </w:rPr>
  </w:style>
  <w:style w:type="paragraph" w:customStyle="1" w:styleId="232">
    <w:name w:val="表格首行"/>
    <w:basedOn w:val="4"/>
    <w:next w:val="233"/>
    <w:qFormat/>
    <w:uiPriority w:val="0"/>
    <w:pPr>
      <w:spacing w:line="240" w:lineRule="atLeast"/>
      <w:ind w:firstLine="0"/>
      <w:jc w:val="center"/>
    </w:pPr>
    <w:rPr>
      <w:b/>
      <w:bCs/>
    </w:rPr>
  </w:style>
  <w:style w:type="paragraph" w:customStyle="1" w:styleId="233">
    <w:name w:val="表格正文"/>
    <w:basedOn w:val="1"/>
    <w:qFormat/>
    <w:uiPriority w:val="0"/>
    <w:pPr>
      <w:spacing w:line="240" w:lineRule="atLeast"/>
      <w:ind w:firstLine="420"/>
    </w:pPr>
  </w:style>
  <w:style w:type="table" w:customStyle="1" w:styleId="23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glossaryDocument" Target="glossary/document.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png"/><Relationship Id="rId18" Type="http://schemas.openxmlformats.org/officeDocument/2006/relationships/image" Target="media/image1.tiff"/><Relationship Id="rId17" Type="http://schemas.openxmlformats.org/officeDocument/2006/relationships/theme" Target="theme/theme1.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5.xml"/><Relationship Id="rId13" Type="http://schemas.openxmlformats.org/officeDocument/2006/relationships/header" Target="header4.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3.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91260fb-c73f-42df-83c8-90f534c6688d}"/>
        <w:style w:val=""/>
        <w:category>
          <w:name w:val="常规"/>
          <w:gallery w:val="placeholder"/>
        </w:category>
        <w:types>
          <w:type w:val="bbPlcHdr"/>
        </w:types>
        <w:behaviors>
          <w:behavior w:val="content"/>
        </w:behaviors>
        <w:description w:val=""/>
        <w:guid w:val="{991260FB-C73F-42DF-83C8-90F534C6688D}"/>
      </w:docPartPr>
      <w:docPartBody>
        <w:p>
          <w:pPr>
            <w:pStyle w:val="5"/>
          </w:pPr>
          <w:r>
            <w:rPr>
              <w:rStyle w:val="4"/>
              <w:rFonts w:hint="eastAsia"/>
            </w:rPr>
            <w:t>单击或点击此处输入文字。</w:t>
          </w:r>
        </w:p>
      </w:docPartBody>
    </w:docPart>
    <w:docPart>
      <w:docPartPr>
        <w:name w:val="{b579f755-b1fa-4c28-8ca6-d926c53d1686}"/>
        <w:style w:val=""/>
        <w:category>
          <w:name w:val="常规"/>
          <w:gallery w:val="placeholder"/>
        </w:category>
        <w:types>
          <w:type w:val="bbPlcHdr"/>
        </w:types>
        <w:behaviors>
          <w:behavior w:val="content"/>
        </w:behaviors>
        <w:description w:val=""/>
        <w:guid w:val="{B579F755-B1FA-4C28-8CA6-D926C53D1686}"/>
      </w:docPartPr>
      <w:docPartBody>
        <w:p>
          <w:pPr>
            <w:pStyle w:val="6"/>
          </w:pPr>
          <w:r>
            <w:rPr>
              <w:rStyle w:val="4"/>
              <w:rFonts w:hint="eastAsia"/>
            </w:rPr>
            <w:t>选择一项。</w:t>
          </w:r>
        </w:p>
      </w:docPartBody>
    </w:docPart>
    <w:docPart>
      <w:docPartPr>
        <w:name w:val="{d1551e47-12c5-43a7-8e59-0a7de31c237c}"/>
        <w:style w:val=""/>
        <w:category>
          <w:name w:val="常规"/>
          <w:gallery w:val="placeholder"/>
        </w:category>
        <w:types>
          <w:type w:val="bbPlcHdr"/>
        </w:types>
        <w:behaviors>
          <w:behavior w:val="content"/>
        </w:behaviors>
        <w:description w:val=""/>
        <w:guid w:val="{D1551E47-12C5-43A7-8E59-0A7DE31C237C}"/>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true"/>
  <w:bordersDoNotSurroundFooter w:val="true"/>
  <w:defaultTabStop w:val="420"/>
  <w:characterSpacingControl w:val="doNotCompress"/>
  <w:compat>
    <w:useFELayout/>
    <w:splitPgBreakAndParaMark/>
    <w:compatSetting w:name="compatibilityMode" w:uri="http://schemas.microsoft.com/office/word" w:val="14"/>
  </w:compat>
  <w:rsids>
    <w:rsidRoot w:val="001C4869"/>
    <w:rsid w:val="001375DC"/>
    <w:rsid w:val="001C4869"/>
    <w:rsid w:val="00416301"/>
    <w:rsid w:val="006463C2"/>
    <w:rsid w:val="00D90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348C45D40B634B80AF597AA983AABEA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7C7E5B6D889C4F88A2689693A930D29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B01872AEE13D440291F96F8FCC299E7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B243184D89C04CE19D4283D8AB70D58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AB71AC3D638B4B9A97C39AE6ECE7CA1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9A955F3D85A445E0AA2CCAF7F9ACEC08"/>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PCMI</Company>
  <Pages>14</Pages>
  <Words>1216</Words>
  <Characters>6936</Characters>
  <Lines>57</Lines>
  <Paragraphs>16</Paragraphs>
  <TotalTime>0</TotalTime>
  <ScaleCrop>false</ScaleCrop>
  <LinksUpToDate>false</LinksUpToDate>
  <CharactersWithSpaces>8136</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2022-04-16T18:36:00Z</dcterms:created>
  <dc:creator>admin</dc:creator>
  <dc:description>&lt;config cover="true" show_menu="true" version="1.0.0" doctype="SDKXY"&gt;_x000d_
&lt;/config&gt;</dc:description>
  <cp:lastModifiedBy>baixin</cp:lastModifiedBy>
  <cp:lastPrinted>2023-03-10T08:46:00Z</cp:lastPrinted>
  <dcterms:modified xsi:type="dcterms:W3CDTF">2023-03-20T12:40:14Z</dcterms:modified>
  <dc:title>地方标准</dc:title>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doctype">
    <vt:lpwstr>SDKXY</vt:lpwstr>
  </property>
  <property fmtid="{D5CDD505-2E9C-101B-9397-08002B2CF9AE}" pid="4" name="cover">
    <vt:lpwstr>true</vt:lpwstr>
  </property>
  <property fmtid="{D5CDD505-2E9C-101B-9397-08002B2CF9AE}" pid="5" name="show_menu">
    <vt:lpwstr>true</vt:lpwstr>
  </property>
  <property fmtid="{D5CDD505-2E9C-101B-9397-08002B2CF9AE}" pid="6" name="version">
    <vt:lpwstr>1.0.0</vt:lpwstr>
  </property>
  <property fmtid="{D5CDD505-2E9C-101B-9397-08002B2CF9AE}" pid="7" name="xmlname">
    <vt:lpwstr>地方标准</vt:lpwstr>
  </property>
  <property fmtid="{D5CDD505-2E9C-101B-9397-08002B2CF9AE}" pid="8" name="NSTD_CODE">
    <vt:lpwstr>GB/T-</vt:lpwstr>
  </property>
  <property fmtid="{D5CDD505-2E9C-101B-9397-08002B2CF9AE}" pid="9" name="OSTD_CODE">
    <vt:lpwstr>代替 GB/T-</vt:lpwstr>
  </property>
  <property fmtid="{D5CDD505-2E9C-101B-9397-08002B2CF9AE}" pid="10" name="flag_zhengwen">
    <vt:lpwstr>-1</vt:lpwstr>
  </property>
  <property fmtid="{D5CDD505-2E9C-101B-9397-08002B2CF9AE}" pid="11" name="flag_fulu">
    <vt:lpwstr>0</vt:lpwstr>
  </property>
  <property fmtid="{D5CDD505-2E9C-101B-9397-08002B2CF9AE}" pid="12" name="flag_pic">
    <vt:lpwstr>False</vt:lpwstr>
  </property>
  <property fmtid="{D5CDD505-2E9C-101B-9397-08002B2CF9AE}" pid="13" name="flag_tab">
    <vt:lpwstr>false</vt:lpwstr>
  </property>
  <property fmtid="{D5CDD505-2E9C-101B-9397-08002B2CF9AE}" pid="14" name="NumList">
    <vt:lpwstr>false</vt:lpwstr>
  </property>
  <property fmtid="{D5CDD505-2E9C-101B-9397-08002B2CF9AE}" pid="15" name="DoublePage">
    <vt:lpwstr>true</vt:lpwstr>
  </property>
  <property fmtid="{D5CDD505-2E9C-101B-9397-08002B2CF9AE}" pid="16" name="ICV">
    <vt:lpwstr>A52D3B2DF38C476E86A045EB957520D8</vt:lpwstr>
  </property>
</Properties>
</file>